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21FBC"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3718344F"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369B7957"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058AD2C1"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39C3E8EA"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r>
        <w:rPr>
          <w:noProof/>
          <w:lang w:eastAsia="en-GB"/>
        </w:rPr>
        <mc:AlternateContent>
          <mc:Choice Requires="wps">
            <w:drawing>
              <wp:anchor distT="0" distB="0" distL="114300" distR="114300" simplePos="0" relativeHeight="251660288" behindDoc="0" locked="0" layoutInCell="1" allowOverlap="1" wp14:anchorId="22BADA8A" wp14:editId="755E9255">
                <wp:simplePos x="0" y="0"/>
                <wp:positionH relativeFrom="margin">
                  <wp:posOffset>-632020</wp:posOffset>
                </wp:positionH>
                <wp:positionV relativeFrom="paragraph">
                  <wp:posOffset>198657</wp:posOffset>
                </wp:positionV>
                <wp:extent cx="4292600" cy="4546674"/>
                <wp:effectExtent l="0" t="0" r="0" b="6350"/>
                <wp:wrapSquare wrapText="bothSides"/>
                <wp:docPr id="1" name="Text Box 1"/>
                <wp:cNvGraphicFramePr/>
                <a:graphic xmlns:a="http://schemas.openxmlformats.org/drawingml/2006/main">
                  <a:graphicData uri="http://schemas.microsoft.com/office/word/2010/wordprocessingShape">
                    <wps:wsp>
                      <wps:cNvSpPr txBox="1"/>
                      <wps:spPr>
                        <a:xfrm>
                          <a:off x="0" y="0"/>
                          <a:ext cx="4292600" cy="4546674"/>
                        </a:xfrm>
                        <a:prstGeom prst="rect">
                          <a:avLst/>
                        </a:prstGeom>
                        <a:noFill/>
                        <a:ln w="6350">
                          <a:noFill/>
                        </a:ln>
                      </wps:spPr>
                      <wps:txbx>
                        <w:txbxContent>
                          <w:sdt>
                            <w:sdtPr>
                              <w:rPr>
                                <w:rFonts w:asciiTheme="majorHAnsi" w:hAnsiTheme="majorHAnsi" w:cstheme="majorBidi"/>
                                <w:b w:val="0"/>
                                <w:color w:val="auto"/>
                                <w:lang w:eastAsia="en-GB"/>
                              </w:rPr>
                              <w:id w:val="147097121"/>
                              <w:docPartObj>
                                <w:docPartGallery w:val="Cover Pages"/>
                                <w:docPartUnique/>
                              </w:docPartObj>
                            </w:sdtPr>
                            <w:sdtEndPr>
                              <w:rPr>
                                <w:rFonts w:ascii="Calibri Light" w:hAnsi="Calibri Light" w:cstheme="minorBidi"/>
                                <w:lang w:eastAsia="en-US"/>
                              </w:rPr>
                            </w:sdtEndPr>
                            <w:sdtContent>
                              <w:p w14:paraId="677460BA" w14:textId="77777777" w:rsidR="00B14183" w:rsidRPr="00CC45DA" w:rsidRDefault="00B14183" w:rsidP="00B14183">
                                <w:pPr>
                                  <w:pStyle w:val="SSSFrontpagetitle"/>
                                  <w:rPr>
                                    <w:rStyle w:val="SSSFrontpagetitleChar"/>
                                    <w:b/>
                                  </w:rPr>
                                </w:pPr>
                                <w:r w:rsidRPr="00CC45DA">
                                  <w:rPr>
                                    <w:rStyle w:val="SSSFrontpagetitleChar"/>
                                  </w:rPr>
                                  <w:t>Social Security Scotland</w:t>
                                </w:r>
                              </w:p>
                              <w:p w14:paraId="76AFA3D2" w14:textId="77777777" w:rsidR="00B14183" w:rsidRPr="00CC45DA" w:rsidRDefault="00B14183" w:rsidP="00B14183">
                                <w:pPr>
                                  <w:pStyle w:val="SSSFrontpagetitle"/>
                                  <w:rPr>
                                    <w:rStyle w:val="SSSFrontpagetitleChar"/>
                                    <w:b/>
                                  </w:rPr>
                                </w:pPr>
                                <w:r>
                                  <w:rPr>
                                    <w:rStyle w:val="SSSFrontpagetitleChar"/>
                                  </w:rPr>
                                  <w:t xml:space="preserve">Executive Advisory Body  </w:t>
                                </w:r>
                              </w:p>
                              <w:p w14:paraId="4B2CB0D7" w14:textId="77777777" w:rsidR="00B14183" w:rsidRDefault="00B14183" w:rsidP="00B14183">
                                <w:pPr>
                                  <w:pStyle w:val="Title"/>
                                  <w:rPr>
                                    <w:rStyle w:val="frontcoversubheaderChar"/>
                                  </w:rPr>
                                </w:pPr>
                              </w:p>
                              <w:p w14:paraId="0C890432" w14:textId="77777777" w:rsidR="00B14183" w:rsidRDefault="00B14183" w:rsidP="00B14183">
                                <w:pPr>
                                  <w:pStyle w:val="Title"/>
                                  <w:rPr>
                                    <w:rStyle w:val="frontcoversubheaderChar"/>
                                  </w:rPr>
                                </w:pPr>
                                <w:r>
                                  <w:rPr>
                                    <w:rStyle w:val="frontcoversubheaderChar"/>
                                  </w:rPr>
                                  <w:t>Terms of Reference</w:t>
                                </w:r>
                              </w:p>
                              <w:p w14:paraId="7F72AEB4" w14:textId="77777777" w:rsidR="00B14183" w:rsidRDefault="00B14183" w:rsidP="00B14183">
                                <w:r>
                                  <w:t xml:space="preserve">  </w:t>
                                </w:r>
                              </w:p>
                              <w:p w14:paraId="6DA52699" w14:textId="4C273830" w:rsidR="00B14183" w:rsidRPr="009C5429" w:rsidRDefault="00B14183" w:rsidP="00B14183">
                                <w:r>
                                  <w:t xml:space="preserve">  </w:t>
                                </w:r>
                                <w:r w:rsidR="008A6691">
                                  <w:rPr>
                                    <w:color w:val="002060"/>
                                  </w:rPr>
                                  <w:t>January 202</w:t>
                                </w:r>
                                <w:r w:rsidR="00352B26">
                                  <w:rPr>
                                    <w:color w:val="002060"/>
                                  </w:rPr>
                                  <w:t>4</w:t>
                                </w:r>
                              </w:p>
                              <w:p w14:paraId="73C6BB7B" w14:textId="77777777" w:rsidR="00B14183" w:rsidRPr="00C0358F" w:rsidRDefault="00B14183" w:rsidP="00B14183">
                                <w:pPr>
                                  <w:pStyle w:val="Title"/>
                                  <w:rPr>
                                    <w:noProof/>
                                  </w:rPr>
                                </w:pPr>
                                <w:r w:rsidRPr="00C0358F">
                                  <w:br w:type="page"/>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ADA8A" id="_x0000_t202" coordsize="21600,21600" o:spt="202" path="m,l,21600r21600,l21600,xe">
                <v:stroke joinstyle="miter"/>
                <v:path gradientshapeok="t" o:connecttype="rect"/>
              </v:shapetype>
              <v:shape id="Text Box 1" o:spid="_x0000_s1026" type="#_x0000_t202" style="position:absolute;margin-left:-49.75pt;margin-top:15.65pt;width:338pt;height:35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" filled="f" stroked="f" strokeweight=".5pt">
                <v:textbox>
                  <w:txbxContent>
                    <w:sdt>
                      <w:sdtPr>
                        <w:rPr>
                          <w:rFonts w:asciiTheme="majorHAnsi" w:hAnsiTheme="majorHAnsi" w:cstheme="majorBidi"/>
                          <w:b w:val="0"/>
                          <w:color w:val="auto"/>
                          <w:lang w:eastAsia="en-GB"/>
                        </w:rPr>
                        <w:id w:val="147097121"/>
                        <w:docPartObj>
                          <w:docPartGallery w:val="Cover Pages"/>
                          <w:docPartUnique/>
                        </w:docPartObj>
                      </w:sdtPr>
                      <w:sdtEndPr>
                        <w:rPr>
                          <w:rFonts w:ascii="Calibri Light" w:hAnsi="Calibri Light" w:cstheme="minorBidi"/>
                          <w:lang w:eastAsia="en-US"/>
                        </w:rPr>
                      </w:sdtEndPr>
                      <w:sdtContent>
                        <w:p w14:paraId="677460BA" w14:textId="77777777" w:rsidR="00B14183" w:rsidRPr="00CC45DA" w:rsidRDefault="00B14183" w:rsidP="00B14183">
                          <w:pPr>
                            <w:pStyle w:val="SSSFrontpagetitle"/>
                            <w:rPr>
                              <w:rStyle w:val="SSSFrontpagetitleChar"/>
                              <w:b/>
                            </w:rPr>
                          </w:pPr>
                          <w:r w:rsidRPr="00CC45DA">
                            <w:rPr>
                              <w:rStyle w:val="SSSFrontpagetitleChar"/>
                            </w:rPr>
                            <w:t>Social Security Scotland</w:t>
                          </w:r>
                        </w:p>
                        <w:p w14:paraId="76AFA3D2" w14:textId="77777777" w:rsidR="00B14183" w:rsidRPr="00CC45DA" w:rsidRDefault="00B14183" w:rsidP="00B14183">
                          <w:pPr>
                            <w:pStyle w:val="SSSFrontpagetitle"/>
                            <w:rPr>
                              <w:rStyle w:val="SSSFrontpagetitleChar"/>
                              <w:b/>
                            </w:rPr>
                          </w:pPr>
                          <w:r>
                            <w:rPr>
                              <w:rStyle w:val="SSSFrontpagetitleChar"/>
                            </w:rPr>
                            <w:t xml:space="preserve">Executive Advisory Body  </w:t>
                          </w:r>
                        </w:p>
                        <w:p w14:paraId="4B2CB0D7" w14:textId="77777777" w:rsidR="00B14183" w:rsidRDefault="00B14183" w:rsidP="00B14183">
                          <w:pPr>
                            <w:pStyle w:val="Title"/>
                            <w:rPr>
                              <w:rStyle w:val="frontcoversubheaderChar"/>
                            </w:rPr>
                          </w:pPr>
                        </w:p>
                        <w:p w14:paraId="0C890432" w14:textId="77777777" w:rsidR="00B14183" w:rsidRDefault="00B14183" w:rsidP="00B14183">
                          <w:pPr>
                            <w:pStyle w:val="Title"/>
                            <w:rPr>
                              <w:rStyle w:val="frontcoversubheaderChar"/>
                            </w:rPr>
                          </w:pPr>
                          <w:r>
                            <w:rPr>
                              <w:rStyle w:val="frontcoversubheaderChar"/>
                            </w:rPr>
                            <w:t>Terms of Reference</w:t>
                          </w:r>
                        </w:p>
                        <w:p w14:paraId="7F72AEB4" w14:textId="77777777" w:rsidR="00B14183" w:rsidRDefault="00B14183" w:rsidP="00B14183">
                          <w:r>
                            <w:t xml:space="preserve">  </w:t>
                          </w:r>
                        </w:p>
                        <w:p w14:paraId="6DA52699" w14:textId="4C273830" w:rsidR="00B14183" w:rsidRPr="009C5429" w:rsidRDefault="00B14183" w:rsidP="00B14183">
                          <w:r>
                            <w:t xml:space="preserve">  </w:t>
                          </w:r>
                          <w:r w:rsidR="008A6691">
                            <w:rPr>
                              <w:color w:val="002060"/>
                            </w:rPr>
                            <w:t>January 202</w:t>
                          </w:r>
                          <w:r w:rsidR="00352B26">
                            <w:rPr>
                              <w:color w:val="002060"/>
                            </w:rPr>
                            <w:t>4</w:t>
                          </w:r>
                        </w:p>
                        <w:p w14:paraId="73C6BB7B" w14:textId="77777777" w:rsidR="00B14183" w:rsidRPr="00C0358F" w:rsidRDefault="00B14183" w:rsidP="00B14183">
                          <w:pPr>
                            <w:pStyle w:val="Title"/>
                            <w:rPr>
                              <w:noProof/>
                            </w:rPr>
                          </w:pPr>
                          <w:r w:rsidRPr="00C0358F">
                            <w:br w:type="page"/>
                          </w:r>
                        </w:p>
                      </w:sdtContent>
                    </w:sdt>
                  </w:txbxContent>
                </v:textbox>
                <w10:wrap type="square" anchorx="margin"/>
              </v:shape>
            </w:pict>
          </mc:Fallback>
        </mc:AlternateContent>
      </w:r>
    </w:p>
    <w:p w14:paraId="2BCB38B1"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2E4AB66B"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0344F1BA"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06FA31A8"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474FBFA4"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5977DD98"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667CF7C5"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633A1B74"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473C17A4"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6763DAFF"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7CD56277"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212F7CC6"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35D2700D"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65217E6F"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50FC4EC0"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7A660133"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3648FF7C"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297DF890"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60B56ED9"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2B6A6010"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2AF40880"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6EF6E34D"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107AE1C9"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55348335"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5A9A6204"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6FAF2484"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2D18DFD4"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2E4F95DE"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3E3534EC"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1A3C2252"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0FFD5C70"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05CFF475"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15E1CFB9"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12EAADEC" w14:textId="77777777" w:rsidR="00B14183" w:rsidRDefault="00B14183" w:rsidP="00B14183">
      <w:pPr>
        <w:tabs>
          <w:tab w:val="clear" w:pos="1440"/>
          <w:tab w:val="clear" w:pos="2160"/>
          <w:tab w:val="clear" w:pos="2880"/>
          <w:tab w:val="clear" w:pos="4680"/>
          <w:tab w:val="clear" w:pos="5400"/>
          <w:tab w:val="clear" w:pos="9000"/>
        </w:tabs>
        <w:spacing w:before="0" w:after="0" w:line="240" w:lineRule="auto"/>
      </w:pPr>
    </w:p>
    <w:p w14:paraId="501EF5AC" w14:textId="77777777" w:rsidR="00B14183" w:rsidRDefault="00B14183" w:rsidP="00B14183">
      <w:r>
        <w:rPr>
          <w:noProof/>
          <w:color w:val="5B9BD5" w:themeColor="accent1"/>
          <w:lang w:eastAsia="en-GB"/>
        </w:rPr>
        <w:drawing>
          <wp:anchor distT="0" distB="0" distL="114300" distR="114300" simplePos="0" relativeHeight="251659264" behindDoc="0" locked="0" layoutInCell="1" allowOverlap="1" wp14:anchorId="4820BB8B" wp14:editId="2AC7964B">
            <wp:simplePos x="0" y="0"/>
            <wp:positionH relativeFrom="page">
              <wp:align>right</wp:align>
            </wp:positionH>
            <wp:positionV relativeFrom="page">
              <wp:align>top</wp:align>
            </wp:positionV>
            <wp:extent cx="7553325" cy="10683875"/>
            <wp:effectExtent l="0" t="0" r="952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lank cover.jpg"/>
                    <pic:cNvPicPr/>
                  </pic:nvPicPr>
                  <pic:blipFill>
                    <a:blip r:embed="rId9">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page">
              <wp14:pctWidth>0</wp14:pctWidth>
            </wp14:sizeRelH>
            <wp14:sizeRelV relativeFrom="page">
              <wp14:pctHeight>0</wp14:pctHeight>
            </wp14:sizeRelV>
          </wp:anchor>
        </w:drawing>
      </w:r>
    </w:p>
    <w:sdt>
      <w:sdtPr>
        <w:rPr>
          <w:color w:val="201751"/>
        </w:rPr>
        <w:alias w:val="Company"/>
        <w:id w:val="78735422"/>
        <w:placeholder>
          <w:docPart w:val="6F2894D479CB429CB8A8FC503D7D9622"/>
        </w:placeholder>
        <w:dataBinding w:prefixMappings="xmlns:ns0='http://schemas.openxmlformats.org/officeDocument/2006/extended-properties'" w:xpath="/ns0:Properties[1]/ns0:Company[1]" w:storeItemID="{6668398D-A668-4E3E-A5EB-62B293D839F1}"/>
        <w:text/>
      </w:sdtPr>
      <w:sdtContent>
        <w:p w14:paraId="4EC3B780" w14:textId="77777777" w:rsidR="00B14183" w:rsidRPr="00AD5405" w:rsidRDefault="00B14183" w:rsidP="00B14183">
          <w:pPr>
            <w:pStyle w:val="Header"/>
            <w:jc w:val="right"/>
            <w:rPr>
              <w:color w:val="0000CC"/>
            </w:rPr>
          </w:pPr>
          <w:r>
            <w:rPr>
              <w:color w:val="201751"/>
            </w:rPr>
            <w:t>Scottish Government</w:t>
          </w:r>
        </w:p>
      </w:sdtContent>
    </w:sdt>
    <w:p w14:paraId="4563988B" w14:textId="77777777" w:rsidR="00B14183" w:rsidRPr="009E7D92" w:rsidRDefault="00000000" w:rsidP="00B14183">
      <w:pPr>
        <w:jc w:val="right"/>
        <w:rPr>
          <w:b/>
          <w:color w:val="E6007D"/>
        </w:rPr>
      </w:pPr>
      <w:sdt>
        <w:sdtPr>
          <w:rPr>
            <w:b/>
            <w:bCs/>
            <w:color w:val="E6007D"/>
          </w:rPr>
          <w:alias w:val="Title"/>
          <w:id w:val="78735415"/>
          <w:placeholder>
            <w:docPart w:val="25100518FFC545DC9D4B5FAA9D8C120A"/>
          </w:placeholder>
          <w:showingPlcHdr/>
          <w:dataBinding w:prefixMappings="xmlns:ns0='http://schemas.openxmlformats.org/package/2006/metadata/core-properties' xmlns:ns1='http://purl.org/dc/elements/1.1/'" w:xpath="/ns0:coreProperties[1]/ns1:title[1]" w:storeItemID="{6C3C8BC8-F283-45AE-878A-BAB7291924A1}"/>
          <w:text/>
        </w:sdtPr>
        <w:sdtContent>
          <w:r w:rsidR="00B14183">
            <w:rPr>
              <w:b/>
              <w:bCs/>
            </w:rPr>
            <w:t>[Type the document title]</w:t>
          </w:r>
        </w:sdtContent>
      </w:sdt>
    </w:p>
    <w:p w14:paraId="18DFEDAE" w14:textId="77777777" w:rsidR="00B14183" w:rsidRDefault="00B14183" w:rsidP="00B14183"/>
    <w:p w14:paraId="61ADF63D" w14:textId="77777777" w:rsidR="00B14183" w:rsidRDefault="00B14183" w:rsidP="00B14183"/>
    <w:p w14:paraId="69CC6DAE" w14:textId="77777777" w:rsidR="00B14183" w:rsidRDefault="00B14183" w:rsidP="00B14183">
      <w:pPr>
        <w:pStyle w:val="SSSheader"/>
        <w:rPr>
          <w:rFonts w:cs="Arial"/>
          <w:b w:val="0"/>
          <w:color w:val="auto"/>
          <w:sz w:val="24"/>
          <w:szCs w:val="24"/>
        </w:rPr>
      </w:pPr>
    </w:p>
    <w:p w14:paraId="62989F26" w14:textId="77777777" w:rsidR="00B14183" w:rsidRDefault="00B14183" w:rsidP="00B14183">
      <w:pPr>
        <w:pStyle w:val="SSSheader"/>
      </w:pPr>
      <w:r>
        <w:lastRenderedPageBreak/>
        <w:t xml:space="preserve">CONTENTS </w:t>
      </w:r>
    </w:p>
    <w:p w14:paraId="141E6713" w14:textId="77777777" w:rsidR="00B14183" w:rsidRDefault="00B14183" w:rsidP="00B14183">
      <w:pPr>
        <w:pStyle w:val="SSSheader"/>
      </w:pPr>
    </w:p>
    <w:p w14:paraId="6D64F773" w14:textId="77777777" w:rsidR="00B14183" w:rsidRDefault="00B14183" w:rsidP="00B14183">
      <w:pPr>
        <w:pStyle w:val="SSSheader"/>
      </w:pPr>
    </w:p>
    <w:p w14:paraId="5575F5C8" w14:textId="77777777" w:rsidR="00B14183" w:rsidRDefault="00B14183" w:rsidP="00B14183">
      <w:pPr>
        <w:pStyle w:val="SSSheader"/>
      </w:pPr>
    </w:p>
    <w:p w14:paraId="2962CF00" w14:textId="77777777" w:rsidR="00B14183" w:rsidRDefault="00B14183" w:rsidP="00B14183">
      <w:pPr>
        <w:pStyle w:val="SSSheader"/>
      </w:pPr>
    </w:p>
    <w:p w14:paraId="4EAC0891" w14:textId="77777777" w:rsidR="00B14183" w:rsidRDefault="00B14183" w:rsidP="00B14183">
      <w:pPr>
        <w:pStyle w:val="Headings"/>
        <w:tabs>
          <w:tab w:val="clear" w:pos="720"/>
          <w:tab w:val="left" w:pos="426"/>
        </w:tabs>
        <w:ind w:left="432"/>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9"/>
        <w:gridCol w:w="1374"/>
      </w:tblGrid>
      <w:tr w:rsidR="00B14183" w:rsidRPr="001F6C63" w14:paraId="3E6ED662" w14:textId="77777777" w:rsidTr="002B36D2">
        <w:tc>
          <w:tcPr>
            <w:tcW w:w="8119" w:type="dxa"/>
          </w:tcPr>
          <w:p w14:paraId="38D18D26" w14:textId="77777777" w:rsidR="00B14183" w:rsidRPr="001F6C63" w:rsidRDefault="00B14183" w:rsidP="002B36D2">
            <w:pPr>
              <w:pStyle w:val="Headings"/>
              <w:tabs>
                <w:tab w:val="left" w:pos="426"/>
              </w:tabs>
            </w:pPr>
            <w:r w:rsidRPr="001F6C63">
              <w:t>Purpose</w:t>
            </w:r>
          </w:p>
        </w:tc>
        <w:tc>
          <w:tcPr>
            <w:tcW w:w="1374" w:type="dxa"/>
          </w:tcPr>
          <w:p w14:paraId="5A20C8EA" w14:textId="1B82B4B2" w:rsidR="00B14183" w:rsidRDefault="00B14183" w:rsidP="002B36D2">
            <w:pPr>
              <w:pStyle w:val="Headings"/>
              <w:tabs>
                <w:tab w:val="left" w:pos="426"/>
              </w:tabs>
            </w:pPr>
            <w:r w:rsidRPr="001F6C63">
              <w:t xml:space="preserve">Page </w:t>
            </w:r>
            <w:r w:rsidR="00085698">
              <w:t>3</w:t>
            </w:r>
          </w:p>
          <w:p w14:paraId="36C8983E" w14:textId="77777777" w:rsidR="00B14183" w:rsidRDefault="00B14183" w:rsidP="002B36D2">
            <w:pPr>
              <w:pStyle w:val="Headings"/>
              <w:tabs>
                <w:tab w:val="left" w:pos="426"/>
              </w:tabs>
            </w:pPr>
          </w:p>
          <w:p w14:paraId="48855731" w14:textId="77777777" w:rsidR="00B14183" w:rsidRPr="001F6C63" w:rsidRDefault="00B14183" w:rsidP="002B36D2">
            <w:pPr>
              <w:pStyle w:val="Headings"/>
              <w:tabs>
                <w:tab w:val="left" w:pos="426"/>
              </w:tabs>
            </w:pPr>
          </w:p>
        </w:tc>
      </w:tr>
      <w:tr w:rsidR="00B14183" w:rsidRPr="001F6C63" w14:paraId="079DD2AC" w14:textId="77777777" w:rsidTr="002B36D2">
        <w:trPr>
          <w:trHeight w:val="803"/>
        </w:trPr>
        <w:tc>
          <w:tcPr>
            <w:tcW w:w="8119" w:type="dxa"/>
          </w:tcPr>
          <w:p w14:paraId="3D233070" w14:textId="77777777" w:rsidR="00B14183" w:rsidRPr="001F6C63" w:rsidRDefault="00B14183" w:rsidP="002B36D2">
            <w:pPr>
              <w:pStyle w:val="Headings"/>
              <w:tabs>
                <w:tab w:val="left" w:pos="426"/>
              </w:tabs>
            </w:pPr>
            <w:r>
              <w:t xml:space="preserve">Responsibilities of the Executive Advisory Body </w:t>
            </w:r>
          </w:p>
        </w:tc>
        <w:tc>
          <w:tcPr>
            <w:tcW w:w="1374" w:type="dxa"/>
          </w:tcPr>
          <w:p w14:paraId="0A06136E" w14:textId="34EFAD14" w:rsidR="00B14183" w:rsidRDefault="00B14183" w:rsidP="002B36D2">
            <w:pPr>
              <w:pStyle w:val="Headings"/>
              <w:tabs>
                <w:tab w:val="left" w:pos="426"/>
              </w:tabs>
            </w:pPr>
            <w:r w:rsidRPr="001F6C63">
              <w:t xml:space="preserve">Page </w:t>
            </w:r>
            <w:r w:rsidR="00085698">
              <w:t>4</w:t>
            </w:r>
          </w:p>
          <w:p w14:paraId="2624152A" w14:textId="77777777" w:rsidR="00B14183" w:rsidRDefault="00B14183" w:rsidP="002B36D2">
            <w:pPr>
              <w:pStyle w:val="Headings"/>
              <w:tabs>
                <w:tab w:val="left" w:pos="426"/>
              </w:tabs>
            </w:pPr>
          </w:p>
          <w:p w14:paraId="514CBA8F" w14:textId="77777777" w:rsidR="00B14183" w:rsidRPr="001F6C63" w:rsidRDefault="00B14183" w:rsidP="002B36D2">
            <w:pPr>
              <w:pStyle w:val="Headings"/>
              <w:tabs>
                <w:tab w:val="left" w:pos="426"/>
              </w:tabs>
            </w:pPr>
          </w:p>
        </w:tc>
      </w:tr>
      <w:tr w:rsidR="00B14183" w:rsidRPr="001F6C63" w14:paraId="49C818E6" w14:textId="77777777" w:rsidTr="002B36D2">
        <w:tc>
          <w:tcPr>
            <w:tcW w:w="8119" w:type="dxa"/>
          </w:tcPr>
          <w:p w14:paraId="4CA7D857" w14:textId="77777777" w:rsidR="00B14183" w:rsidRPr="001F6C63" w:rsidRDefault="00B14183" w:rsidP="002B36D2">
            <w:pPr>
              <w:pStyle w:val="Headings"/>
              <w:tabs>
                <w:tab w:val="left" w:pos="426"/>
              </w:tabs>
            </w:pPr>
            <w:r w:rsidRPr="001F6C63">
              <w:t>Membership</w:t>
            </w:r>
          </w:p>
        </w:tc>
        <w:tc>
          <w:tcPr>
            <w:tcW w:w="1374" w:type="dxa"/>
          </w:tcPr>
          <w:p w14:paraId="5E2362DC" w14:textId="5F7D9B0A" w:rsidR="00B14183" w:rsidRDefault="00B14183" w:rsidP="002B36D2">
            <w:pPr>
              <w:pStyle w:val="Headings"/>
              <w:tabs>
                <w:tab w:val="left" w:pos="426"/>
              </w:tabs>
            </w:pPr>
            <w:r w:rsidRPr="001F6C63">
              <w:t>Page</w:t>
            </w:r>
            <w:r>
              <w:t xml:space="preserve"> </w:t>
            </w:r>
            <w:r w:rsidR="00085698">
              <w:t>5</w:t>
            </w:r>
            <w:r w:rsidRPr="001F6C63">
              <w:t xml:space="preserve"> </w:t>
            </w:r>
          </w:p>
          <w:p w14:paraId="0E948949" w14:textId="77777777" w:rsidR="00B14183" w:rsidRDefault="00B14183" w:rsidP="002B36D2">
            <w:pPr>
              <w:pStyle w:val="Headings"/>
              <w:tabs>
                <w:tab w:val="left" w:pos="426"/>
              </w:tabs>
            </w:pPr>
          </w:p>
          <w:p w14:paraId="7363768E" w14:textId="77777777" w:rsidR="00B14183" w:rsidRPr="001F6C63" w:rsidRDefault="00B14183" w:rsidP="002B36D2">
            <w:pPr>
              <w:pStyle w:val="Headings"/>
              <w:tabs>
                <w:tab w:val="left" w:pos="426"/>
              </w:tabs>
            </w:pPr>
          </w:p>
        </w:tc>
      </w:tr>
      <w:tr w:rsidR="00B14183" w:rsidRPr="001F6C63" w14:paraId="029F2C7A" w14:textId="77777777" w:rsidTr="002B36D2">
        <w:tc>
          <w:tcPr>
            <w:tcW w:w="8119" w:type="dxa"/>
          </w:tcPr>
          <w:p w14:paraId="1C701E60" w14:textId="77777777" w:rsidR="00B14183" w:rsidRPr="001F6C63" w:rsidRDefault="00B14183" w:rsidP="002B36D2">
            <w:pPr>
              <w:pStyle w:val="Headings"/>
              <w:tabs>
                <w:tab w:val="left" w:pos="426"/>
              </w:tabs>
            </w:pPr>
            <w:r w:rsidRPr="001F6C63">
              <w:t>Meeting frequency and operating arrangements</w:t>
            </w:r>
          </w:p>
        </w:tc>
        <w:tc>
          <w:tcPr>
            <w:tcW w:w="1374" w:type="dxa"/>
          </w:tcPr>
          <w:p w14:paraId="144A1528" w14:textId="6B84B106" w:rsidR="00B14183" w:rsidRDefault="00B14183" w:rsidP="002B36D2">
            <w:pPr>
              <w:pStyle w:val="Headings"/>
              <w:tabs>
                <w:tab w:val="left" w:pos="426"/>
              </w:tabs>
            </w:pPr>
            <w:r>
              <w:t xml:space="preserve">Page </w:t>
            </w:r>
            <w:r w:rsidR="00085698">
              <w:t>6</w:t>
            </w:r>
          </w:p>
          <w:p w14:paraId="791A4F8F" w14:textId="77777777" w:rsidR="00B14183" w:rsidRDefault="00B14183" w:rsidP="002B36D2">
            <w:pPr>
              <w:pStyle w:val="Headings"/>
              <w:tabs>
                <w:tab w:val="left" w:pos="426"/>
              </w:tabs>
            </w:pPr>
          </w:p>
          <w:p w14:paraId="016B0B5A" w14:textId="77777777" w:rsidR="00B14183" w:rsidRPr="001F6C63" w:rsidRDefault="00B14183" w:rsidP="002B36D2">
            <w:pPr>
              <w:pStyle w:val="Headings"/>
              <w:tabs>
                <w:tab w:val="left" w:pos="426"/>
              </w:tabs>
            </w:pPr>
          </w:p>
        </w:tc>
      </w:tr>
      <w:tr w:rsidR="00B14183" w:rsidRPr="001F6C63" w14:paraId="30F9F1B6" w14:textId="77777777" w:rsidTr="002B36D2">
        <w:tc>
          <w:tcPr>
            <w:tcW w:w="8119" w:type="dxa"/>
          </w:tcPr>
          <w:p w14:paraId="2F7A0150" w14:textId="77777777" w:rsidR="00B14183" w:rsidRPr="00FA02E3" w:rsidRDefault="00B14183" w:rsidP="002B36D2">
            <w:pPr>
              <w:pStyle w:val="Headings"/>
              <w:tabs>
                <w:tab w:val="left" w:pos="426"/>
              </w:tabs>
            </w:pPr>
            <w:r w:rsidRPr="00FA02E3">
              <w:t xml:space="preserve">Business conducted by the Executive Advisory Body </w:t>
            </w:r>
          </w:p>
          <w:p w14:paraId="769139DA" w14:textId="77777777" w:rsidR="00B14183" w:rsidRPr="001F6C63" w:rsidRDefault="00B14183" w:rsidP="002B36D2">
            <w:pPr>
              <w:pStyle w:val="Headings"/>
              <w:tabs>
                <w:tab w:val="left" w:pos="426"/>
              </w:tabs>
            </w:pPr>
          </w:p>
        </w:tc>
        <w:tc>
          <w:tcPr>
            <w:tcW w:w="1374" w:type="dxa"/>
          </w:tcPr>
          <w:p w14:paraId="3C65654E" w14:textId="6B70BEAA" w:rsidR="00B14183" w:rsidRDefault="00B14183" w:rsidP="002B36D2">
            <w:pPr>
              <w:pStyle w:val="Headings"/>
              <w:tabs>
                <w:tab w:val="left" w:pos="426"/>
              </w:tabs>
            </w:pPr>
            <w:r>
              <w:t xml:space="preserve">Page </w:t>
            </w:r>
            <w:r w:rsidR="00085698">
              <w:t>8</w:t>
            </w:r>
          </w:p>
          <w:p w14:paraId="18EC425F" w14:textId="77777777" w:rsidR="00B14183" w:rsidRDefault="00B14183" w:rsidP="002B36D2">
            <w:pPr>
              <w:pStyle w:val="Headings"/>
              <w:tabs>
                <w:tab w:val="left" w:pos="426"/>
              </w:tabs>
            </w:pPr>
          </w:p>
          <w:p w14:paraId="3ABAF29B" w14:textId="77777777" w:rsidR="00B14183" w:rsidRDefault="00B14183" w:rsidP="002B36D2">
            <w:pPr>
              <w:pStyle w:val="Headings"/>
              <w:tabs>
                <w:tab w:val="left" w:pos="426"/>
              </w:tabs>
            </w:pPr>
          </w:p>
        </w:tc>
      </w:tr>
      <w:tr w:rsidR="00B14183" w:rsidRPr="001F6C63" w14:paraId="2B3B2D9B" w14:textId="77777777" w:rsidTr="002B36D2">
        <w:tc>
          <w:tcPr>
            <w:tcW w:w="8119" w:type="dxa"/>
          </w:tcPr>
          <w:p w14:paraId="7FBA9EF1" w14:textId="77777777" w:rsidR="00B14183" w:rsidRDefault="00B14183" w:rsidP="002B36D2">
            <w:pPr>
              <w:pStyle w:val="Headings"/>
              <w:tabs>
                <w:tab w:val="left" w:pos="426"/>
              </w:tabs>
            </w:pPr>
            <w:r>
              <w:t>Reporting and escalation</w:t>
            </w:r>
          </w:p>
          <w:p w14:paraId="35707CDC" w14:textId="77777777" w:rsidR="00B14183" w:rsidRDefault="00B14183" w:rsidP="002B36D2">
            <w:pPr>
              <w:pStyle w:val="Headings"/>
              <w:tabs>
                <w:tab w:val="left" w:pos="426"/>
              </w:tabs>
            </w:pPr>
          </w:p>
          <w:p w14:paraId="3772E0C2" w14:textId="77777777" w:rsidR="00B14183" w:rsidRPr="001F6C63" w:rsidRDefault="00B14183" w:rsidP="002B36D2">
            <w:pPr>
              <w:pStyle w:val="Headings"/>
              <w:tabs>
                <w:tab w:val="left" w:pos="426"/>
              </w:tabs>
            </w:pPr>
          </w:p>
        </w:tc>
        <w:tc>
          <w:tcPr>
            <w:tcW w:w="1374" w:type="dxa"/>
          </w:tcPr>
          <w:p w14:paraId="4D254E57" w14:textId="413C52C4" w:rsidR="00B14183" w:rsidRPr="001F6C63" w:rsidRDefault="00B14183" w:rsidP="002B36D2">
            <w:pPr>
              <w:pStyle w:val="Headings"/>
              <w:tabs>
                <w:tab w:val="left" w:pos="426"/>
              </w:tabs>
            </w:pPr>
            <w:r>
              <w:t xml:space="preserve">Page </w:t>
            </w:r>
            <w:r w:rsidR="00826904">
              <w:t>10</w:t>
            </w:r>
          </w:p>
        </w:tc>
      </w:tr>
    </w:tbl>
    <w:p w14:paraId="18517086" w14:textId="77777777" w:rsidR="00B14183" w:rsidRDefault="00B14183" w:rsidP="00B14183">
      <w:pPr>
        <w:pStyle w:val="Headings"/>
        <w:tabs>
          <w:tab w:val="clear" w:pos="720"/>
          <w:tab w:val="left" w:pos="426"/>
        </w:tabs>
      </w:pPr>
    </w:p>
    <w:p w14:paraId="075676A9" w14:textId="77777777" w:rsidR="00B14183" w:rsidRDefault="00B14183" w:rsidP="00B14183">
      <w:pPr>
        <w:pStyle w:val="Headings"/>
        <w:tabs>
          <w:tab w:val="clear" w:pos="720"/>
          <w:tab w:val="left" w:pos="426"/>
        </w:tabs>
        <w:ind w:left="432"/>
      </w:pPr>
    </w:p>
    <w:p w14:paraId="1B12EACB" w14:textId="77777777" w:rsidR="00B14183" w:rsidRDefault="00B14183" w:rsidP="00B14183">
      <w:pPr>
        <w:pStyle w:val="Headings"/>
        <w:tabs>
          <w:tab w:val="clear" w:pos="720"/>
          <w:tab w:val="left" w:pos="426"/>
        </w:tabs>
        <w:ind w:left="432"/>
      </w:pPr>
    </w:p>
    <w:p w14:paraId="3FC62678" w14:textId="77777777" w:rsidR="00B14183" w:rsidRDefault="00B14183" w:rsidP="00B14183">
      <w:pPr>
        <w:pStyle w:val="SSSSubheading"/>
      </w:pPr>
    </w:p>
    <w:p w14:paraId="2FBE9054" w14:textId="77777777" w:rsidR="00B14183" w:rsidRPr="00C50B7F" w:rsidRDefault="00B14183" w:rsidP="00B14183">
      <w:pPr>
        <w:pStyle w:val="SSSSubheading"/>
      </w:pPr>
    </w:p>
    <w:p w14:paraId="3CB3ABFA" w14:textId="77777777" w:rsidR="00B14183" w:rsidRDefault="00B14183" w:rsidP="00B14183">
      <w:pPr>
        <w:tabs>
          <w:tab w:val="clear" w:pos="1440"/>
          <w:tab w:val="clear" w:pos="2160"/>
          <w:tab w:val="clear" w:pos="2880"/>
          <w:tab w:val="clear" w:pos="4680"/>
          <w:tab w:val="clear" w:pos="5400"/>
          <w:tab w:val="clear" w:pos="9000"/>
        </w:tabs>
        <w:spacing w:line="240" w:lineRule="auto"/>
        <w:rPr>
          <w:color w:val="201751"/>
        </w:rPr>
      </w:pPr>
      <w:r>
        <w:br w:type="page"/>
      </w:r>
    </w:p>
    <w:p w14:paraId="53D957E8" w14:textId="77777777" w:rsidR="00B14183" w:rsidRDefault="00B14183" w:rsidP="00B14183">
      <w:pPr>
        <w:pStyle w:val="SSSheader"/>
      </w:pPr>
      <w:r>
        <w:lastRenderedPageBreak/>
        <w:t>Purpose</w:t>
      </w:r>
    </w:p>
    <w:p w14:paraId="540E4110" w14:textId="77777777" w:rsidR="00B14183" w:rsidRDefault="00B14183" w:rsidP="00B14183">
      <w:pPr>
        <w:pStyle w:val="SSSheader"/>
      </w:pPr>
    </w:p>
    <w:p w14:paraId="41E2DE3A" w14:textId="77777777" w:rsidR="00B14183" w:rsidRDefault="00B14183" w:rsidP="00B14183">
      <w:pPr>
        <w:pStyle w:val="SSSheader"/>
      </w:pPr>
    </w:p>
    <w:p w14:paraId="377421A0" w14:textId="57EED316" w:rsidR="00B14183" w:rsidRPr="00BC5FD4" w:rsidRDefault="00B14183" w:rsidP="00B14183">
      <w:pPr>
        <w:pStyle w:val="SSSheader"/>
        <w:spacing w:line="360" w:lineRule="auto"/>
        <w:rPr>
          <w:rFonts w:cs="Arial"/>
          <w:b w:val="0"/>
          <w:color w:val="auto"/>
          <w:sz w:val="24"/>
          <w:szCs w:val="24"/>
        </w:rPr>
      </w:pPr>
      <w:bookmarkStart w:id="0" w:name="_Hlk156227243"/>
      <w:r w:rsidRPr="009E5D5A">
        <w:rPr>
          <w:rFonts w:cs="Arial"/>
          <w:b w:val="0"/>
          <w:color w:val="auto"/>
          <w:sz w:val="24"/>
          <w:szCs w:val="24"/>
        </w:rPr>
        <w:t>Social Security Scotland</w:t>
      </w:r>
      <w:r w:rsidRPr="009E5D5A">
        <w:rPr>
          <w:rFonts w:cs="Arial"/>
          <w:b w:val="0"/>
          <w:color w:val="FF0000"/>
          <w:sz w:val="24"/>
          <w:szCs w:val="24"/>
        </w:rPr>
        <w:t xml:space="preserve"> </w:t>
      </w:r>
      <w:bookmarkEnd w:id="0"/>
      <w:r w:rsidRPr="009E5D5A">
        <w:rPr>
          <w:rFonts w:cs="Arial"/>
          <w:b w:val="0"/>
          <w:color w:val="auto"/>
          <w:sz w:val="24"/>
          <w:szCs w:val="24"/>
        </w:rPr>
        <w:t xml:space="preserve">is an Executive Agency </w:t>
      </w:r>
      <w:r w:rsidR="00E33D72">
        <w:rPr>
          <w:rFonts w:cs="Arial"/>
          <w:b w:val="0"/>
          <w:color w:val="auto"/>
          <w:sz w:val="24"/>
          <w:szCs w:val="24"/>
        </w:rPr>
        <w:t>of</w:t>
      </w:r>
      <w:r w:rsidRPr="009E5D5A">
        <w:rPr>
          <w:rFonts w:cs="Arial"/>
          <w:b w:val="0"/>
          <w:color w:val="auto"/>
          <w:sz w:val="24"/>
          <w:szCs w:val="24"/>
        </w:rPr>
        <w:t xml:space="preserve"> the Scottish Government.</w:t>
      </w:r>
      <w:r w:rsidRPr="00BC5FD4">
        <w:rPr>
          <w:rFonts w:cs="Arial"/>
          <w:b w:val="0"/>
          <w:color w:val="auto"/>
          <w:sz w:val="24"/>
          <w:szCs w:val="24"/>
        </w:rPr>
        <w:t xml:space="preserve"> </w:t>
      </w:r>
      <w:r w:rsidR="00E33D72" w:rsidRPr="009E5D5A">
        <w:rPr>
          <w:rFonts w:cs="Arial"/>
          <w:b w:val="0"/>
          <w:color w:val="auto"/>
          <w:sz w:val="24"/>
          <w:szCs w:val="24"/>
        </w:rPr>
        <w:t>Social Security Scotland</w:t>
      </w:r>
      <w:r w:rsidR="00E33D72" w:rsidRPr="009E5D5A">
        <w:rPr>
          <w:rFonts w:cs="Arial"/>
          <w:b w:val="0"/>
          <w:color w:val="FF0000"/>
          <w:sz w:val="24"/>
          <w:szCs w:val="24"/>
        </w:rPr>
        <w:t xml:space="preserve"> </w:t>
      </w:r>
      <w:r w:rsidRPr="00BC5FD4">
        <w:rPr>
          <w:rFonts w:cs="Arial"/>
          <w:b w:val="0"/>
          <w:color w:val="auto"/>
          <w:sz w:val="24"/>
          <w:szCs w:val="24"/>
        </w:rPr>
        <w:t>commenced activity as an Executive Agency of the Scottish Government on 1</w:t>
      </w:r>
      <w:r w:rsidRPr="00BC5FD4">
        <w:rPr>
          <w:rFonts w:cs="Arial"/>
          <w:b w:val="0"/>
          <w:color w:val="auto"/>
          <w:sz w:val="24"/>
          <w:szCs w:val="24"/>
          <w:vertAlign w:val="superscript"/>
        </w:rPr>
        <w:t>st</w:t>
      </w:r>
      <w:r w:rsidRPr="00BC5FD4">
        <w:rPr>
          <w:rFonts w:cs="Arial"/>
          <w:b w:val="0"/>
          <w:color w:val="auto"/>
          <w:sz w:val="24"/>
          <w:szCs w:val="24"/>
        </w:rPr>
        <w:t xml:space="preserve"> Sept 2018</w:t>
      </w:r>
      <w:r w:rsidR="00E33D72">
        <w:rPr>
          <w:rFonts w:cs="Arial"/>
          <w:b w:val="0"/>
          <w:color w:val="auto"/>
          <w:sz w:val="24"/>
          <w:szCs w:val="24"/>
        </w:rPr>
        <w:t xml:space="preserve"> and</w:t>
      </w:r>
      <w:r w:rsidRPr="00BC5FD4">
        <w:rPr>
          <w:rFonts w:cs="Arial"/>
          <w:b w:val="0"/>
          <w:color w:val="auto"/>
          <w:sz w:val="24"/>
          <w:szCs w:val="24"/>
        </w:rPr>
        <w:t xml:space="preserve"> is responsible for the administration of devolved social security benefits for people in Scotland.</w:t>
      </w:r>
      <w:r>
        <w:rPr>
          <w:rFonts w:cs="Arial"/>
          <w:b w:val="0"/>
          <w:color w:val="auto"/>
          <w:sz w:val="24"/>
          <w:szCs w:val="24"/>
        </w:rPr>
        <w:t xml:space="preserve"> </w:t>
      </w:r>
      <w:r w:rsidR="00E33D72" w:rsidRPr="009E5D5A">
        <w:rPr>
          <w:rFonts w:cs="Arial"/>
          <w:b w:val="0"/>
          <w:color w:val="auto"/>
          <w:sz w:val="24"/>
          <w:szCs w:val="24"/>
        </w:rPr>
        <w:t>Social Security Scotland</w:t>
      </w:r>
      <w:r w:rsidR="00E33D72" w:rsidRPr="009E5D5A">
        <w:rPr>
          <w:rFonts w:cs="Arial"/>
          <w:b w:val="0"/>
          <w:color w:val="FF0000"/>
          <w:sz w:val="24"/>
          <w:szCs w:val="24"/>
        </w:rPr>
        <w:t xml:space="preserve"> </w:t>
      </w:r>
      <w:r>
        <w:rPr>
          <w:rFonts w:cs="Arial"/>
          <w:b w:val="0"/>
          <w:color w:val="auto"/>
          <w:sz w:val="24"/>
          <w:szCs w:val="24"/>
        </w:rPr>
        <w:t xml:space="preserve">will be </w:t>
      </w:r>
      <w:r w:rsidRPr="00BC5FD4">
        <w:rPr>
          <w:rFonts w:cs="Arial"/>
          <w:b w:val="0"/>
          <w:color w:val="auto"/>
          <w:sz w:val="24"/>
          <w:szCs w:val="24"/>
        </w:rPr>
        <w:t>responsible for the administration of the following social security benefits for people in Scotland:</w:t>
      </w:r>
    </w:p>
    <w:p w14:paraId="7D3AC6B2" w14:textId="77777777" w:rsidR="00B14183" w:rsidRDefault="00B14183" w:rsidP="00B14183">
      <w:pPr>
        <w:pStyle w:val="SSSbulletedlist"/>
        <w:spacing w:line="360" w:lineRule="auto"/>
      </w:pPr>
      <w:r>
        <w:t>Best Start Grant Pregnancy and Baby Payment;</w:t>
      </w:r>
    </w:p>
    <w:p w14:paraId="52E5971E" w14:textId="77777777" w:rsidR="00B14183" w:rsidRDefault="00B14183" w:rsidP="00B14183">
      <w:pPr>
        <w:pStyle w:val="SSSbulletedlist"/>
        <w:spacing w:line="360" w:lineRule="auto"/>
      </w:pPr>
      <w:r>
        <w:t>Best Start Grant Early Learning Payment;</w:t>
      </w:r>
    </w:p>
    <w:p w14:paraId="4CE34EDC" w14:textId="77777777" w:rsidR="00B14183" w:rsidRDefault="00B14183" w:rsidP="00B14183">
      <w:pPr>
        <w:pStyle w:val="SSSbulletedlist"/>
        <w:spacing w:line="360" w:lineRule="auto"/>
      </w:pPr>
      <w:r>
        <w:t>Best Start Grant School Age Payment;</w:t>
      </w:r>
    </w:p>
    <w:p w14:paraId="47553C84" w14:textId="77777777" w:rsidR="00B14183" w:rsidRDefault="00B14183" w:rsidP="00B14183">
      <w:pPr>
        <w:pStyle w:val="SSSbulletedlist"/>
        <w:spacing w:line="360" w:lineRule="auto"/>
      </w:pPr>
      <w:r>
        <w:t>Best Start Foods;</w:t>
      </w:r>
    </w:p>
    <w:p w14:paraId="2BFF71B1" w14:textId="77777777" w:rsidR="00B14183" w:rsidRDefault="00B14183" w:rsidP="00B14183">
      <w:pPr>
        <w:pStyle w:val="SSSbulletedlist"/>
        <w:spacing w:line="360" w:lineRule="auto"/>
      </w:pPr>
      <w:r>
        <w:t>Carers Allowance Supplement;</w:t>
      </w:r>
    </w:p>
    <w:p w14:paraId="01B94FB2" w14:textId="77777777" w:rsidR="00B14183" w:rsidRDefault="00B14183" w:rsidP="00B14183">
      <w:pPr>
        <w:pStyle w:val="SSSbulletedlist"/>
        <w:spacing w:line="360" w:lineRule="auto"/>
      </w:pPr>
      <w:r>
        <w:t>Funeral Support Payment;</w:t>
      </w:r>
    </w:p>
    <w:p w14:paraId="3D332293" w14:textId="77777777" w:rsidR="00B14183" w:rsidRDefault="00B14183" w:rsidP="00B14183">
      <w:pPr>
        <w:pStyle w:val="SSSbulletedlist"/>
        <w:spacing w:line="360" w:lineRule="auto"/>
      </w:pPr>
      <w:r>
        <w:t>Job Start Payment;</w:t>
      </w:r>
    </w:p>
    <w:p w14:paraId="6DC2431C" w14:textId="77777777" w:rsidR="00B14183" w:rsidRDefault="00B14183" w:rsidP="00B14183">
      <w:pPr>
        <w:pStyle w:val="SSSbulletedlist"/>
        <w:spacing w:line="360" w:lineRule="auto"/>
      </w:pPr>
      <w:r>
        <w:t>Young Carer Grant;</w:t>
      </w:r>
    </w:p>
    <w:p w14:paraId="5095749E" w14:textId="77777777" w:rsidR="00B14183" w:rsidRDefault="00B14183" w:rsidP="00B14183">
      <w:pPr>
        <w:pStyle w:val="SSSbulletedlist"/>
        <w:spacing w:line="360" w:lineRule="auto"/>
      </w:pPr>
      <w:r>
        <w:t>Child Winter Heating Assistance;</w:t>
      </w:r>
    </w:p>
    <w:p w14:paraId="10A7BD86" w14:textId="77777777" w:rsidR="00B14183" w:rsidRDefault="00B14183" w:rsidP="00B14183">
      <w:pPr>
        <w:pStyle w:val="SSSbulletedlist"/>
        <w:spacing w:line="360" w:lineRule="auto"/>
      </w:pPr>
      <w:r>
        <w:t>Scottish Child Payment;</w:t>
      </w:r>
    </w:p>
    <w:p w14:paraId="0E1E7548" w14:textId="77777777" w:rsidR="00B14183" w:rsidRDefault="00B14183" w:rsidP="00B14183">
      <w:pPr>
        <w:pStyle w:val="SSSbulletedlist"/>
        <w:spacing w:line="360" w:lineRule="auto"/>
      </w:pPr>
      <w:r>
        <w:t>Child Disability Payment;</w:t>
      </w:r>
    </w:p>
    <w:p w14:paraId="4185F617" w14:textId="77777777" w:rsidR="00B14183" w:rsidRDefault="00B14183" w:rsidP="00B14183">
      <w:pPr>
        <w:pStyle w:val="SSSbulletedlist"/>
        <w:spacing w:line="360" w:lineRule="auto"/>
      </w:pPr>
      <w:r>
        <w:t>Adult Disability Payment;</w:t>
      </w:r>
    </w:p>
    <w:p w14:paraId="4B3EAD44" w14:textId="77777777" w:rsidR="00B14183" w:rsidRPr="00081A7E" w:rsidRDefault="00B14183" w:rsidP="00B14183">
      <w:pPr>
        <w:pStyle w:val="SSSbulletedlist"/>
        <w:spacing w:line="360" w:lineRule="auto"/>
      </w:pPr>
      <w:r w:rsidRPr="00081A7E">
        <w:t xml:space="preserve">Industrial Injuries Disablement Benefit; </w:t>
      </w:r>
    </w:p>
    <w:p w14:paraId="3E89EC89" w14:textId="77777777" w:rsidR="00B14183" w:rsidRPr="00081A7E" w:rsidRDefault="00B14183" w:rsidP="00B14183">
      <w:pPr>
        <w:pStyle w:val="SSSbulletedlist"/>
        <w:spacing w:line="360" w:lineRule="auto"/>
      </w:pPr>
      <w:r w:rsidRPr="00081A7E">
        <w:t>Severe Disablement Allowance;</w:t>
      </w:r>
    </w:p>
    <w:p w14:paraId="4C440DA6" w14:textId="77777777" w:rsidR="00B14183" w:rsidRPr="00081A7E" w:rsidRDefault="00B14183" w:rsidP="00B14183">
      <w:pPr>
        <w:pStyle w:val="SSSbulletedlist"/>
        <w:spacing w:line="360" w:lineRule="auto"/>
      </w:pPr>
      <w:r w:rsidRPr="00081A7E">
        <w:t xml:space="preserve">Attendance Allowance; </w:t>
      </w:r>
    </w:p>
    <w:p w14:paraId="69CC76E3" w14:textId="77777777" w:rsidR="00B14183" w:rsidRPr="00081A7E" w:rsidRDefault="00B14183" w:rsidP="00B14183">
      <w:pPr>
        <w:pStyle w:val="SSSbulletedlist"/>
        <w:spacing w:line="360" w:lineRule="auto"/>
      </w:pPr>
      <w:r w:rsidRPr="00081A7E">
        <w:t xml:space="preserve">Disability Living Allowance; </w:t>
      </w:r>
    </w:p>
    <w:p w14:paraId="63F9DDA5" w14:textId="77777777" w:rsidR="00B14183" w:rsidRPr="00081A7E" w:rsidRDefault="00B14183" w:rsidP="00B14183">
      <w:pPr>
        <w:pStyle w:val="SSSbulletedlist"/>
        <w:spacing w:line="360" w:lineRule="auto"/>
      </w:pPr>
      <w:r w:rsidRPr="00081A7E">
        <w:t>Personal Independence Payment;</w:t>
      </w:r>
    </w:p>
    <w:p w14:paraId="03B8F476" w14:textId="77777777" w:rsidR="00B14183" w:rsidRPr="00081A7E" w:rsidRDefault="00B14183" w:rsidP="00B14183">
      <w:pPr>
        <w:pStyle w:val="SSSbulletedlist"/>
        <w:spacing w:line="360" w:lineRule="auto"/>
      </w:pPr>
      <w:r w:rsidRPr="00081A7E">
        <w:t xml:space="preserve">Winter Fuel payment; </w:t>
      </w:r>
    </w:p>
    <w:p w14:paraId="69870D75" w14:textId="77777777" w:rsidR="00B14183" w:rsidRPr="00081A7E" w:rsidRDefault="00B14183" w:rsidP="00B14183">
      <w:pPr>
        <w:pStyle w:val="SSSbulletedlist"/>
        <w:spacing w:line="360" w:lineRule="auto"/>
      </w:pPr>
      <w:r w:rsidRPr="00081A7E">
        <w:t>Cold Weather Payment;</w:t>
      </w:r>
    </w:p>
    <w:p w14:paraId="7D1C435A" w14:textId="77777777" w:rsidR="00B14183" w:rsidRPr="00081A7E" w:rsidRDefault="00B14183" w:rsidP="00B14183">
      <w:pPr>
        <w:pStyle w:val="SSSbulletedlist"/>
        <w:spacing w:line="360" w:lineRule="auto"/>
      </w:pPr>
      <w:r w:rsidRPr="00081A7E">
        <w:t>Healthy Food Vouchers;</w:t>
      </w:r>
    </w:p>
    <w:p w14:paraId="4050CB95" w14:textId="77777777" w:rsidR="00B14183" w:rsidRPr="00081A7E" w:rsidRDefault="00B14183" w:rsidP="00B14183">
      <w:pPr>
        <w:pStyle w:val="SSSbulletedlist"/>
        <w:spacing w:line="360" w:lineRule="auto"/>
      </w:pPr>
      <w:r w:rsidRPr="00081A7E">
        <w:t xml:space="preserve">Top-ups of reserved benefits which may be introduced, and </w:t>
      </w:r>
    </w:p>
    <w:p w14:paraId="769EDE94" w14:textId="77777777" w:rsidR="00B14183" w:rsidRDefault="00B14183" w:rsidP="00B14183">
      <w:pPr>
        <w:pStyle w:val="SSSbulletedlist"/>
        <w:spacing w:line="360" w:lineRule="auto"/>
        <w:rPr>
          <w:b/>
        </w:rPr>
      </w:pPr>
      <w:r w:rsidRPr="00081A7E">
        <w:t>New benefits which may be introduced</w:t>
      </w:r>
      <w:r w:rsidRPr="00BC5FD4">
        <w:t>.</w:t>
      </w:r>
    </w:p>
    <w:p w14:paraId="47CDD099" w14:textId="77777777" w:rsidR="00B14183" w:rsidRDefault="00B14183" w:rsidP="00B14183">
      <w:pPr>
        <w:spacing w:line="360" w:lineRule="auto"/>
        <w:contextualSpacing/>
        <w:jc w:val="both"/>
      </w:pPr>
    </w:p>
    <w:p w14:paraId="3DC848BC" w14:textId="77777777" w:rsidR="00B14183" w:rsidRDefault="00B14183" w:rsidP="00B14183">
      <w:pPr>
        <w:spacing w:line="360" w:lineRule="auto"/>
        <w:contextualSpacing/>
        <w:jc w:val="both"/>
      </w:pPr>
      <w:r w:rsidRPr="00DE5828">
        <w:lastRenderedPageBreak/>
        <w:t xml:space="preserve">Social Security Scotland will deliver </w:t>
      </w:r>
      <w:r>
        <w:t>its functions, including those</w:t>
      </w:r>
      <w:r w:rsidRPr="00DE5828">
        <w:t xml:space="preserve"> required of it by Ministers in fulfilment of their statutory duties under the Social Security (Scotland) Act 2018 (“the 2018 Act”), in line with the Scottish Government’s Purpose and Values</w:t>
      </w:r>
      <w:r w:rsidRPr="00DE5828">
        <w:rPr>
          <w:vertAlign w:val="superscript"/>
        </w:rPr>
        <w:footnoteReference w:id="1"/>
      </w:r>
      <w:r w:rsidRPr="00DE5828">
        <w:t xml:space="preserve">. </w:t>
      </w:r>
    </w:p>
    <w:p w14:paraId="479B3541" w14:textId="4E54EBC2" w:rsidR="00B14183" w:rsidRDefault="00B14183" w:rsidP="00B14183">
      <w:pPr>
        <w:spacing w:line="360" w:lineRule="auto"/>
        <w:contextualSpacing/>
        <w:jc w:val="both"/>
      </w:pPr>
      <w:r>
        <w:t xml:space="preserve">Further information about </w:t>
      </w:r>
      <w:r w:rsidR="00E33D72" w:rsidRPr="009E5D5A">
        <w:t>Social Security Scotland</w:t>
      </w:r>
      <w:r w:rsidR="00E33D72" w:rsidRPr="009E5D5A">
        <w:rPr>
          <w:color w:val="FF0000"/>
        </w:rPr>
        <w:t xml:space="preserve"> </w:t>
      </w:r>
      <w:r>
        <w:t xml:space="preserve">and its governance structures, can be found in the </w:t>
      </w:r>
      <w:hyperlink r:id="rId10" w:history="1">
        <w:r w:rsidR="00E33D72">
          <w:rPr>
            <w:rStyle w:val="Hyperlink"/>
          </w:rPr>
          <w:t>Framework Document.</w:t>
        </w:r>
      </w:hyperlink>
      <w:r w:rsidR="00E33D72">
        <w:rPr>
          <w:rStyle w:val="FootnoteReference"/>
          <w:color w:val="0000FF"/>
          <w:u w:val="single"/>
        </w:rPr>
        <w:footnoteReference w:id="2"/>
      </w:r>
    </w:p>
    <w:p w14:paraId="2856DA1A" w14:textId="77777777" w:rsidR="00B14183" w:rsidRPr="00855462" w:rsidRDefault="00B14183" w:rsidP="00B14183">
      <w:pPr>
        <w:spacing w:line="360" w:lineRule="auto"/>
        <w:contextualSpacing/>
        <w:jc w:val="both"/>
      </w:pPr>
    </w:p>
    <w:p w14:paraId="26F9E8F8" w14:textId="77777777" w:rsidR="00B14183" w:rsidRDefault="00B14183" w:rsidP="00B14183">
      <w:pPr>
        <w:spacing w:line="360" w:lineRule="auto"/>
        <w:contextualSpacing/>
        <w:jc w:val="both"/>
      </w:pPr>
      <w:r>
        <w:t xml:space="preserve">The Chief Executive is the Accountable Officer. </w:t>
      </w:r>
      <w:r w:rsidRPr="00855462">
        <w:t xml:space="preserve">In this role the </w:t>
      </w:r>
      <w:r>
        <w:t>Chief Executive</w:t>
      </w:r>
      <w:r w:rsidRPr="00855462">
        <w:t xml:space="preserve"> is personally accountable to Scottish Ministers for the performance of the Agency, the use of its resources and delivery of its functions</w:t>
      </w:r>
      <w:r>
        <w:t>.</w:t>
      </w:r>
    </w:p>
    <w:p w14:paraId="5C6B3D8C" w14:textId="77777777" w:rsidR="00B14183" w:rsidRDefault="00B14183" w:rsidP="00B14183">
      <w:pPr>
        <w:pStyle w:val="SSSheader"/>
        <w:spacing w:line="360" w:lineRule="auto"/>
      </w:pPr>
    </w:p>
    <w:p w14:paraId="1924FA54" w14:textId="77777777" w:rsidR="00B14183" w:rsidRDefault="00B14183" w:rsidP="00B14183">
      <w:pPr>
        <w:pStyle w:val="SSSheader"/>
        <w:spacing w:line="360" w:lineRule="auto"/>
      </w:pPr>
      <w:r w:rsidRPr="006A609B">
        <w:t>Responsibilities of the Executive Advisory Body</w:t>
      </w:r>
    </w:p>
    <w:p w14:paraId="3AA43385" w14:textId="22E8A2E1" w:rsidR="00B14183" w:rsidRPr="002767E7" w:rsidRDefault="00B14183" w:rsidP="00B14183">
      <w:pPr>
        <w:spacing w:line="360" w:lineRule="auto"/>
        <w:jc w:val="both"/>
        <w:rPr>
          <w:rFonts w:eastAsia="MS Mincho"/>
          <w:b/>
          <w:lang w:eastAsia="ja-JP"/>
        </w:rPr>
      </w:pPr>
      <w:r w:rsidRPr="002767E7">
        <w:rPr>
          <w:rFonts w:eastAsia="MS Mincho"/>
          <w:lang w:eastAsia="ja-JP"/>
        </w:rPr>
        <w:t xml:space="preserve">The </w:t>
      </w:r>
      <w:r>
        <w:rPr>
          <w:rFonts w:eastAsia="MS Mincho"/>
          <w:lang w:eastAsia="ja-JP"/>
        </w:rPr>
        <w:t>Executive Advisory Body</w:t>
      </w:r>
      <w:r w:rsidRPr="002767E7">
        <w:rPr>
          <w:rFonts w:eastAsia="MS Mincho"/>
          <w:lang w:eastAsia="ja-JP"/>
        </w:rPr>
        <w:t xml:space="preserve"> will perform a key role in assisting </w:t>
      </w:r>
      <w:r w:rsidR="00E33D72" w:rsidRPr="009E5D5A">
        <w:t>Social Security Scotland</w:t>
      </w:r>
      <w:r w:rsidR="00E33D72" w:rsidRPr="009E5D5A">
        <w:rPr>
          <w:color w:val="FF0000"/>
        </w:rPr>
        <w:t xml:space="preserve"> </w:t>
      </w:r>
      <w:r w:rsidRPr="002767E7">
        <w:rPr>
          <w:rFonts w:eastAsia="MS Mincho"/>
          <w:lang w:eastAsia="ja-JP"/>
        </w:rPr>
        <w:t xml:space="preserve">in </w:t>
      </w:r>
      <w:r>
        <w:rPr>
          <w:rFonts w:eastAsia="MS Mincho"/>
          <w:lang w:eastAsia="ja-JP"/>
        </w:rPr>
        <w:t xml:space="preserve">the delivery of its functions. It will do so through the provision of strategic advice, scrutiny, and constructive challenge to the Chief Executive and the </w:t>
      </w:r>
      <w:r w:rsidR="00E33D72">
        <w:rPr>
          <w:rFonts w:eastAsia="MS Mincho"/>
          <w:lang w:eastAsia="ja-JP"/>
        </w:rPr>
        <w:t>Executive</w:t>
      </w:r>
      <w:r>
        <w:rPr>
          <w:rFonts w:eastAsia="MS Mincho"/>
          <w:lang w:eastAsia="ja-JP"/>
        </w:rPr>
        <w:t xml:space="preserve"> team in support of the following activities: </w:t>
      </w:r>
    </w:p>
    <w:p w14:paraId="48594856" w14:textId="2917D1A2" w:rsidR="00B14183" w:rsidRPr="000C091B" w:rsidRDefault="00B14183" w:rsidP="00B14183">
      <w:pPr>
        <w:pStyle w:val="SSSbulletedlist"/>
        <w:spacing w:line="360" w:lineRule="auto"/>
        <w:rPr>
          <w:rFonts w:eastAsia="MS Mincho"/>
          <w:b/>
          <w:lang w:eastAsia="ja-JP"/>
        </w:rPr>
      </w:pPr>
      <w:r w:rsidRPr="002767E7">
        <w:rPr>
          <w:rFonts w:eastAsia="MS Mincho"/>
          <w:lang w:eastAsia="ja-JP"/>
        </w:rPr>
        <w:t xml:space="preserve">Help ensure </w:t>
      </w:r>
      <w:r w:rsidR="00E33D72" w:rsidRPr="009E5D5A">
        <w:t>Social Security Scotland</w:t>
      </w:r>
      <w:r w:rsidR="00E33D72" w:rsidRPr="009E5D5A">
        <w:rPr>
          <w:color w:val="FF0000"/>
        </w:rPr>
        <w:t xml:space="preserve"> </w:t>
      </w:r>
      <w:r w:rsidRPr="002767E7">
        <w:rPr>
          <w:rFonts w:eastAsia="MS Mincho"/>
          <w:lang w:eastAsia="ja-JP"/>
        </w:rPr>
        <w:t>delivers on its purpose and principles underpinning the delivery</w:t>
      </w:r>
      <w:r>
        <w:rPr>
          <w:rFonts w:eastAsia="MS Mincho"/>
          <w:lang w:eastAsia="ja-JP"/>
        </w:rPr>
        <w:t xml:space="preserve"> of social security in Scotland;</w:t>
      </w:r>
      <w:r w:rsidRPr="002767E7">
        <w:rPr>
          <w:rFonts w:eastAsia="MS Mincho"/>
          <w:lang w:eastAsia="ja-JP"/>
        </w:rPr>
        <w:t xml:space="preserve"> </w:t>
      </w:r>
    </w:p>
    <w:p w14:paraId="2438EEF9" w14:textId="77777777" w:rsidR="00B14183" w:rsidRPr="00855462" w:rsidRDefault="00B14183" w:rsidP="00B14183">
      <w:pPr>
        <w:pStyle w:val="SSSbulletedlist"/>
        <w:spacing w:line="360" w:lineRule="auto"/>
        <w:rPr>
          <w:rFonts w:eastAsia="MS Mincho"/>
          <w:lang w:eastAsia="ja-JP"/>
        </w:rPr>
      </w:pPr>
      <w:r>
        <w:rPr>
          <w:rFonts w:eastAsia="MS Mincho"/>
          <w:lang w:eastAsia="ja-JP"/>
        </w:rPr>
        <w:t>T</w:t>
      </w:r>
      <w:r w:rsidRPr="00855462">
        <w:rPr>
          <w:rFonts w:eastAsia="MS Mincho"/>
          <w:lang w:eastAsia="ja-JP"/>
        </w:rPr>
        <w:t>he establishment, effective management and monitoring of overall systems of control and accountability, including financial performance, resource and operational plans, and k</w:t>
      </w:r>
      <w:r>
        <w:rPr>
          <w:rFonts w:eastAsia="MS Mincho"/>
          <w:lang w:eastAsia="ja-JP"/>
        </w:rPr>
        <w:t xml:space="preserve">ey strategic risk assessments. </w:t>
      </w:r>
      <w:r w:rsidRPr="00855462">
        <w:rPr>
          <w:rFonts w:eastAsia="MS Mincho"/>
          <w:lang w:eastAsia="ja-JP"/>
        </w:rPr>
        <w:t>This includes</w:t>
      </w:r>
      <w:r>
        <w:rPr>
          <w:rFonts w:eastAsia="MS Mincho"/>
          <w:lang w:eastAsia="ja-JP"/>
        </w:rPr>
        <w:t xml:space="preserve"> the</w:t>
      </w:r>
      <w:r w:rsidRPr="00855462">
        <w:rPr>
          <w:rFonts w:eastAsia="MS Mincho"/>
          <w:lang w:eastAsia="ja-JP"/>
        </w:rPr>
        <w:t xml:space="preserve"> management of risks and organisational change</w:t>
      </w:r>
      <w:r>
        <w:rPr>
          <w:rFonts w:eastAsia="MS Mincho"/>
          <w:lang w:eastAsia="ja-JP"/>
        </w:rPr>
        <w:t>;</w:t>
      </w:r>
    </w:p>
    <w:p w14:paraId="3734973B" w14:textId="77777777" w:rsidR="00B14183" w:rsidRPr="00855462" w:rsidRDefault="00B14183" w:rsidP="00B14183">
      <w:pPr>
        <w:pStyle w:val="SSSbulletedlist"/>
        <w:spacing w:line="360" w:lineRule="auto"/>
        <w:rPr>
          <w:rFonts w:eastAsia="MS Mincho"/>
          <w:lang w:eastAsia="ja-JP"/>
        </w:rPr>
      </w:pPr>
      <w:r w:rsidRPr="00855462">
        <w:rPr>
          <w:rFonts w:eastAsia="MS Mincho"/>
          <w:lang w:eastAsia="ja-JP"/>
        </w:rPr>
        <w:t>Support the C</w:t>
      </w:r>
      <w:r>
        <w:rPr>
          <w:rFonts w:eastAsia="MS Mincho"/>
          <w:lang w:eastAsia="ja-JP"/>
        </w:rPr>
        <w:t xml:space="preserve">hief </w:t>
      </w:r>
      <w:r w:rsidRPr="00855462">
        <w:rPr>
          <w:rFonts w:eastAsia="MS Mincho"/>
          <w:lang w:eastAsia="ja-JP"/>
        </w:rPr>
        <w:t>E</w:t>
      </w:r>
      <w:r>
        <w:rPr>
          <w:rFonts w:eastAsia="MS Mincho"/>
          <w:lang w:eastAsia="ja-JP"/>
        </w:rPr>
        <w:t>xecutive</w:t>
      </w:r>
      <w:r w:rsidRPr="00855462">
        <w:rPr>
          <w:rFonts w:eastAsia="MS Mincho"/>
          <w:lang w:eastAsia="ja-JP"/>
        </w:rPr>
        <w:t xml:space="preserve"> in his role to determine the organisational structure, staffing and overall composition of </w:t>
      </w:r>
      <w:r>
        <w:rPr>
          <w:rFonts w:eastAsia="MS Mincho"/>
          <w:lang w:eastAsia="ja-JP"/>
        </w:rPr>
        <w:t xml:space="preserve"> Social Security Scotland </w:t>
      </w:r>
      <w:r w:rsidRPr="00855462">
        <w:rPr>
          <w:rFonts w:eastAsia="MS Mincho"/>
          <w:lang w:eastAsia="ja-JP"/>
        </w:rPr>
        <w:t xml:space="preserve">and effective management of </w:t>
      </w:r>
      <w:r>
        <w:rPr>
          <w:rFonts w:eastAsia="MS Mincho"/>
          <w:lang w:eastAsia="ja-JP"/>
        </w:rPr>
        <w:t>people;</w:t>
      </w:r>
      <w:r w:rsidRPr="00855462">
        <w:rPr>
          <w:rFonts w:eastAsia="MS Mincho"/>
          <w:lang w:eastAsia="ja-JP"/>
        </w:rPr>
        <w:t xml:space="preserve"> </w:t>
      </w:r>
    </w:p>
    <w:p w14:paraId="779A84ED" w14:textId="508F889E" w:rsidR="00B14183" w:rsidRPr="00855462" w:rsidRDefault="00B14183" w:rsidP="00B14183">
      <w:pPr>
        <w:pStyle w:val="SSSbulletedlist"/>
        <w:spacing w:line="360" w:lineRule="auto"/>
        <w:rPr>
          <w:rFonts w:eastAsia="MS Mincho"/>
          <w:lang w:eastAsia="ja-JP"/>
        </w:rPr>
      </w:pPr>
      <w:r w:rsidRPr="00855462">
        <w:rPr>
          <w:rFonts w:eastAsia="MS Mincho"/>
          <w:lang w:eastAsia="ja-JP"/>
        </w:rPr>
        <w:t xml:space="preserve">Review, monitor and evaluate annually the performance of </w:t>
      </w:r>
      <w:r w:rsidR="00E33D72" w:rsidRPr="009E5D5A">
        <w:t>Social Security Scotland</w:t>
      </w:r>
      <w:r w:rsidR="00E33D72" w:rsidRPr="009E5D5A">
        <w:rPr>
          <w:color w:val="FF0000"/>
        </w:rPr>
        <w:t xml:space="preserve"> </w:t>
      </w:r>
      <w:r w:rsidRPr="00855462">
        <w:rPr>
          <w:rFonts w:eastAsia="MS Mincho"/>
          <w:lang w:eastAsia="ja-JP"/>
        </w:rPr>
        <w:t>in meeting its long-term strategic objectives and institutional performance against K</w:t>
      </w:r>
      <w:r>
        <w:rPr>
          <w:rFonts w:eastAsia="MS Mincho"/>
          <w:lang w:eastAsia="ja-JP"/>
        </w:rPr>
        <w:t xml:space="preserve">ey </w:t>
      </w:r>
      <w:r w:rsidRPr="00855462">
        <w:rPr>
          <w:rFonts w:eastAsia="MS Mincho"/>
          <w:lang w:eastAsia="ja-JP"/>
        </w:rPr>
        <w:t>P</w:t>
      </w:r>
      <w:r>
        <w:rPr>
          <w:rFonts w:eastAsia="MS Mincho"/>
          <w:lang w:eastAsia="ja-JP"/>
        </w:rPr>
        <w:t xml:space="preserve">erformance </w:t>
      </w:r>
      <w:r w:rsidRPr="00855462">
        <w:rPr>
          <w:rFonts w:eastAsia="MS Mincho"/>
          <w:lang w:eastAsia="ja-JP"/>
        </w:rPr>
        <w:t>I</w:t>
      </w:r>
      <w:r>
        <w:rPr>
          <w:rFonts w:eastAsia="MS Mincho"/>
          <w:lang w:eastAsia="ja-JP"/>
        </w:rPr>
        <w:t>ndicators;</w:t>
      </w:r>
    </w:p>
    <w:p w14:paraId="7DEA77C6" w14:textId="77777777" w:rsidR="00B14183" w:rsidRPr="00855462" w:rsidRDefault="00B14183" w:rsidP="00B14183">
      <w:pPr>
        <w:pStyle w:val="SSSbulletedlist"/>
        <w:spacing w:line="360" w:lineRule="auto"/>
        <w:rPr>
          <w:rFonts w:eastAsia="MS Mincho"/>
          <w:lang w:eastAsia="ja-JP"/>
        </w:rPr>
      </w:pPr>
      <w:r w:rsidRPr="00855462">
        <w:rPr>
          <w:rFonts w:eastAsia="MS Mincho"/>
          <w:lang w:eastAsia="ja-JP"/>
        </w:rPr>
        <w:lastRenderedPageBreak/>
        <w:t>Act in accordance with legislative and S</w:t>
      </w:r>
      <w:r>
        <w:rPr>
          <w:rFonts w:eastAsia="MS Mincho"/>
          <w:lang w:eastAsia="ja-JP"/>
        </w:rPr>
        <w:t xml:space="preserve">cottish </w:t>
      </w:r>
      <w:r w:rsidRPr="00855462">
        <w:rPr>
          <w:rFonts w:eastAsia="MS Mincho"/>
          <w:lang w:eastAsia="ja-JP"/>
        </w:rPr>
        <w:t>G</w:t>
      </w:r>
      <w:r>
        <w:rPr>
          <w:rFonts w:eastAsia="MS Mincho"/>
          <w:lang w:eastAsia="ja-JP"/>
        </w:rPr>
        <w:t>overnment</w:t>
      </w:r>
      <w:r w:rsidRPr="00855462">
        <w:rPr>
          <w:rFonts w:eastAsia="MS Mincho"/>
          <w:lang w:eastAsia="ja-JP"/>
        </w:rPr>
        <w:t xml:space="preserve"> requirements, and </w:t>
      </w:r>
      <w:r>
        <w:rPr>
          <w:rFonts w:eastAsia="MS Mincho"/>
          <w:lang w:eastAsia="ja-JP"/>
        </w:rPr>
        <w:t xml:space="preserve"> escalating</w:t>
      </w:r>
      <w:r w:rsidRPr="00855462">
        <w:rPr>
          <w:rFonts w:eastAsia="MS Mincho"/>
          <w:lang w:eastAsia="ja-JP"/>
        </w:rPr>
        <w:t xml:space="preserve"> significant issues to the S</w:t>
      </w:r>
      <w:r>
        <w:rPr>
          <w:rFonts w:eastAsia="MS Mincho"/>
          <w:lang w:eastAsia="ja-JP"/>
        </w:rPr>
        <w:t xml:space="preserve">cottish Government, if appropriate, to </w:t>
      </w:r>
      <w:r w:rsidRPr="00855462">
        <w:rPr>
          <w:rFonts w:eastAsia="MS Mincho"/>
          <w:lang w:eastAsia="ja-JP"/>
        </w:rPr>
        <w:t>ensure that proper standards of corporate governance are maintained</w:t>
      </w:r>
      <w:r>
        <w:rPr>
          <w:rFonts w:eastAsia="MS Mincho"/>
          <w:lang w:eastAsia="ja-JP"/>
        </w:rPr>
        <w:t>;</w:t>
      </w:r>
    </w:p>
    <w:p w14:paraId="2701D48D" w14:textId="77777777" w:rsidR="00B14183" w:rsidRPr="00855462" w:rsidRDefault="00B14183" w:rsidP="00B14183">
      <w:pPr>
        <w:pStyle w:val="SSSbulletedlist"/>
        <w:spacing w:line="360" w:lineRule="auto"/>
        <w:rPr>
          <w:rFonts w:eastAsia="MS Mincho"/>
          <w:lang w:eastAsia="ja-JP"/>
        </w:rPr>
      </w:pPr>
      <w:r>
        <w:rPr>
          <w:rFonts w:eastAsia="MS Mincho"/>
          <w:lang w:eastAsia="ja-JP"/>
        </w:rPr>
        <w:t>Support Social Security Scotland in operating</w:t>
      </w:r>
      <w:r w:rsidRPr="00855462">
        <w:rPr>
          <w:rFonts w:eastAsia="MS Mincho"/>
          <w:lang w:eastAsia="ja-JP"/>
        </w:rPr>
        <w:t xml:space="preserve"> in an open, accountable</w:t>
      </w:r>
      <w:r>
        <w:rPr>
          <w:rFonts w:eastAsia="MS Mincho"/>
          <w:lang w:eastAsia="ja-JP"/>
        </w:rPr>
        <w:t>,</w:t>
      </w:r>
      <w:r w:rsidRPr="00855462">
        <w:rPr>
          <w:rFonts w:eastAsia="MS Mincho"/>
          <w:lang w:eastAsia="ja-JP"/>
        </w:rPr>
        <w:t xml:space="preserve"> and responsible way, </w:t>
      </w:r>
      <w:r>
        <w:rPr>
          <w:rFonts w:eastAsia="MS Mincho"/>
          <w:lang w:eastAsia="ja-JP"/>
        </w:rPr>
        <w:t>with</w:t>
      </w:r>
      <w:r w:rsidRPr="00855462">
        <w:rPr>
          <w:rFonts w:eastAsia="MS Mincho"/>
          <w:lang w:eastAsia="ja-JP"/>
        </w:rPr>
        <w:t xml:space="preserve"> the business conducted ethically, and with observance of good practice in relation to equality and diversity</w:t>
      </w:r>
      <w:r>
        <w:rPr>
          <w:rFonts w:eastAsia="MS Mincho"/>
          <w:lang w:eastAsia="ja-JP"/>
        </w:rPr>
        <w:t>;</w:t>
      </w:r>
    </w:p>
    <w:p w14:paraId="26216B8F" w14:textId="1A3F93E7" w:rsidR="00B14183" w:rsidRDefault="00B14183" w:rsidP="00110BB0">
      <w:pPr>
        <w:pStyle w:val="SSSbulletedlist"/>
        <w:spacing w:line="360" w:lineRule="auto"/>
        <w:rPr>
          <w:rFonts w:eastAsia="MS Mincho"/>
          <w:lang w:eastAsia="ja-JP"/>
        </w:rPr>
      </w:pPr>
      <w:r w:rsidRPr="00855462">
        <w:rPr>
          <w:rFonts w:eastAsia="MS Mincho"/>
          <w:lang w:eastAsia="ja-JP"/>
        </w:rPr>
        <w:t>Establish and monitor processes to evaluate the pe</w:t>
      </w:r>
      <w:r>
        <w:rPr>
          <w:rFonts w:eastAsia="MS Mincho"/>
          <w:lang w:eastAsia="ja-JP"/>
        </w:rPr>
        <w:t>rformance and effectiveness of t</w:t>
      </w:r>
      <w:r w:rsidRPr="00855462">
        <w:rPr>
          <w:rFonts w:eastAsia="MS Mincho"/>
          <w:lang w:eastAsia="ja-JP"/>
        </w:rPr>
        <w:t xml:space="preserve">he </w:t>
      </w:r>
      <w:r>
        <w:rPr>
          <w:rFonts w:eastAsia="MS Mincho"/>
          <w:lang w:eastAsia="ja-JP"/>
        </w:rPr>
        <w:t xml:space="preserve">Executive Advisory Body </w:t>
      </w:r>
      <w:r w:rsidRPr="00855462">
        <w:rPr>
          <w:rFonts w:eastAsia="MS Mincho"/>
          <w:lang w:eastAsia="ja-JP"/>
        </w:rPr>
        <w:t>itself</w:t>
      </w:r>
      <w:r>
        <w:rPr>
          <w:rFonts w:eastAsia="MS Mincho"/>
          <w:lang w:eastAsia="ja-JP"/>
        </w:rPr>
        <w:t>.</w:t>
      </w:r>
    </w:p>
    <w:p w14:paraId="67085C52" w14:textId="77777777" w:rsidR="00110BB0" w:rsidRDefault="00110BB0" w:rsidP="00B14183">
      <w:pPr>
        <w:pStyle w:val="SSSheader"/>
      </w:pPr>
    </w:p>
    <w:p w14:paraId="6B2806DE" w14:textId="26E62AE5" w:rsidR="00B14183" w:rsidRDefault="00B14183" w:rsidP="00B14183">
      <w:pPr>
        <w:pStyle w:val="SSSheader"/>
      </w:pPr>
      <w:r w:rsidRPr="005E1479">
        <w:t>Membershi</w:t>
      </w:r>
      <w:r w:rsidRPr="008C28C1">
        <w:t>p</w:t>
      </w:r>
    </w:p>
    <w:p w14:paraId="799C5C25" w14:textId="77777777" w:rsidR="00B14183" w:rsidRDefault="00B14183" w:rsidP="00B14183">
      <w:pPr>
        <w:pStyle w:val="SSSheader"/>
      </w:pPr>
    </w:p>
    <w:p w14:paraId="7E87EE0D" w14:textId="795ECF3E" w:rsidR="00B14183" w:rsidRDefault="00B14183" w:rsidP="00B14183">
      <w:pPr>
        <w:tabs>
          <w:tab w:val="clear" w:pos="1440"/>
          <w:tab w:val="clear" w:pos="2160"/>
          <w:tab w:val="clear" w:pos="2880"/>
          <w:tab w:val="clear" w:pos="4680"/>
          <w:tab w:val="clear" w:pos="5400"/>
          <w:tab w:val="clear" w:pos="9000"/>
        </w:tabs>
        <w:spacing w:line="360" w:lineRule="auto"/>
        <w:contextualSpacing/>
        <w:jc w:val="both"/>
        <w:rPr>
          <w:rFonts w:eastAsia="MS Mincho"/>
          <w:lang w:eastAsia="ja-JP"/>
        </w:rPr>
      </w:pPr>
      <w:r w:rsidRPr="008C28C1">
        <w:rPr>
          <w:rFonts w:eastAsia="MS Mincho"/>
          <w:lang w:eastAsia="ja-JP"/>
        </w:rPr>
        <w:t xml:space="preserve">The </w:t>
      </w:r>
      <w:r>
        <w:rPr>
          <w:rFonts w:eastAsia="MS Mincho"/>
          <w:lang w:eastAsia="ja-JP"/>
        </w:rPr>
        <w:t xml:space="preserve">Executive Advisory </w:t>
      </w:r>
      <w:r w:rsidRPr="008C28C1">
        <w:rPr>
          <w:rFonts w:eastAsia="MS Mincho"/>
          <w:lang w:eastAsia="ja-JP"/>
        </w:rPr>
        <w:t xml:space="preserve">Body is chaired by </w:t>
      </w:r>
      <w:r w:rsidR="00195216">
        <w:rPr>
          <w:rFonts w:eastAsia="MS Mincho"/>
          <w:lang w:eastAsia="ja-JP"/>
        </w:rPr>
        <w:t>a Non-Executive, Chris Creegan</w:t>
      </w:r>
      <w:r w:rsidRPr="008C28C1">
        <w:rPr>
          <w:rFonts w:eastAsia="MS Mincho"/>
          <w:lang w:eastAsia="ja-JP"/>
        </w:rPr>
        <w:t xml:space="preserve"> and is advisory in status.  It is composed of the </w:t>
      </w:r>
      <w:r w:rsidR="00E33D72" w:rsidRPr="009E5D5A">
        <w:t>Social Security Scotland</w:t>
      </w:r>
      <w:r w:rsidRPr="008C28C1">
        <w:rPr>
          <w:rFonts w:eastAsia="MS Mincho"/>
          <w:lang w:eastAsia="ja-JP"/>
        </w:rPr>
        <w:t xml:space="preserve">’s </w:t>
      </w:r>
      <w:r w:rsidR="00E33D72">
        <w:rPr>
          <w:rFonts w:eastAsia="MS Mincho"/>
          <w:lang w:eastAsia="ja-JP"/>
        </w:rPr>
        <w:t xml:space="preserve">Executive </w:t>
      </w:r>
      <w:r w:rsidRPr="008C28C1">
        <w:rPr>
          <w:rFonts w:eastAsia="MS Mincho"/>
          <w:lang w:eastAsia="ja-JP"/>
        </w:rPr>
        <w:t xml:space="preserve">Team alongside </w:t>
      </w:r>
      <w:r>
        <w:rPr>
          <w:rFonts w:eastAsia="MS Mincho"/>
          <w:lang w:eastAsia="ja-JP"/>
        </w:rPr>
        <w:t xml:space="preserve">a number of </w:t>
      </w:r>
      <w:r w:rsidRPr="008C28C1">
        <w:rPr>
          <w:rFonts w:eastAsia="MS Mincho"/>
          <w:lang w:eastAsia="ja-JP"/>
        </w:rPr>
        <w:t xml:space="preserve">Non-Executive members. The Non-Executive members perform an important role in offering constructive challenge and advice to the Chief Executive on </w:t>
      </w:r>
      <w:r w:rsidR="00E33D72" w:rsidRPr="009E5D5A">
        <w:t>Social Security Scotland</w:t>
      </w:r>
      <w:r w:rsidRPr="008C28C1">
        <w:rPr>
          <w:rFonts w:eastAsia="MS Mincho"/>
          <w:lang w:eastAsia="ja-JP"/>
        </w:rPr>
        <w:t xml:space="preserve"> strategy and effective governance.  </w:t>
      </w:r>
    </w:p>
    <w:p w14:paraId="3FC4573E" w14:textId="77777777" w:rsidR="00B14183" w:rsidRDefault="00B14183" w:rsidP="00B14183">
      <w:pPr>
        <w:tabs>
          <w:tab w:val="clear" w:pos="1440"/>
          <w:tab w:val="clear" w:pos="2160"/>
          <w:tab w:val="clear" w:pos="2880"/>
          <w:tab w:val="clear" w:pos="4680"/>
          <w:tab w:val="clear" w:pos="5400"/>
          <w:tab w:val="clear" w:pos="9000"/>
        </w:tabs>
        <w:spacing w:line="360" w:lineRule="auto"/>
        <w:contextualSpacing/>
        <w:jc w:val="both"/>
        <w:rPr>
          <w:rFonts w:eastAsia="MS Mincho"/>
          <w:lang w:eastAsia="ja-JP"/>
        </w:rPr>
      </w:pPr>
      <w:r>
        <w:rPr>
          <w:rFonts w:eastAsia="MS Mincho"/>
          <w:lang w:eastAsia="ja-JP"/>
        </w:rPr>
        <w:t xml:space="preserve">The membership is as follows: </w:t>
      </w:r>
    </w:p>
    <w:p w14:paraId="6A53BC5D" w14:textId="77777777" w:rsidR="00B14183" w:rsidRDefault="00B14183" w:rsidP="00B14183">
      <w:pPr>
        <w:pStyle w:val="SSSbulletedlist"/>
        <w:spacing w:line="360" w:lineRule="auto"/>
      </w:pPr>
      <w:r w:rsidRPr="00A53C22">
        <w:t xml:space="preserve">David </w:t>
      </w:r>
      <w:r w:rsidRPr="006C2F35">
        <w:rPr>
          <w:rFonts w:eastAsia="MS Mincho"/>
          <w:lang w:eastAsia="ja-JP"/>
        </w:rPr>
        <w:t>Wallace</w:t>
      </w:r>
      <w:r w:rsidRPr="00A53C22">
        <w:t>, Chief Executive</w:t>
      </w:r>
      <w:r>
        <w:t>;</w:t>
      </w:r>
    </w:p>
    <w:p w14:paraId="296E29A2" w14:textId="59DE691D" w:rsidR="00B14183" w:rsidRPr="00DC661F" w:rsidRDefault="009C33A1" w:rsidP="00B14183">
      <w:pPr>
        <w:pStyle w:val="SSSbulletedlist"/>
        <w:spacing w:line="360" w:lineRule="auto"/>
      </w:pPr>
      <w:r>
        <w:t>Alastair MacPhail</w:t>
      </w:r>
      <w:r w:rsidR="00B14183" w:rsidRPr="00A53C22">
        <w:t xml:space="preserve">, </w:t>
      </w:r>
      <w:r w:rsidR="00B14183" w:rsidRPr="009C5429">
        <w:t xml:space="preserve">Deputy Director of </w:t>
      </w:r>
      <w:r w:rsidR="009644EA">
        <w:t>Organisation</w:t>
      </w:r>
      <w:r w:rsidR="00503B91">
        <w:t>al</w:t>
      </w:r>
      <w:r w:rsidR="009644EA">
        <w:t xml:space="preserve"> Strategy and Performance;</w:t>
      </w:r>
    </w:p>
    <w:p w14:paraId="023FEA45" w14:textId="77777777" w:rsidR="00B14183" w:rsidRPr="00DC661F" w:rsidRDefault="00B14183" w:rsidP="00B14183">
      <w:pPr>
        <w:pStyle w:val="SSSbulletedlist"/>
        <w:spacing w:line="360" w:lineRule="auto"/>
      </w:pPr>
      <w:r w:rsidRPr="00DC661F">
        <w:t>Janet Richardson, Deputy D</w:t>
      </w:r>
      <w:r>
        <w:t xml:space="preserve">irector of Client Services </w:t>
      </w:r>
      <w:r w:rsidRPr="00DC661F">
        <w:t>Delivery;</w:t>
      </w:r>
    </w:p>
    <w:p w14:paraId="690B184E" w14:textId="732B1446" w:rsidR="00B14183" w:rsidRDefault="00B14183" w:rsidP="00B14183">
      <w:pPr>
        <w:pStyle w:val="SSSbulletedlist"/>
        <w:spacing w:line="360" w:lineRule="auto"/>
      </w:pPr>
      <w:r w:rsidRPr="00A53C22">
        <w:t xml:space="preserve">James Wallace, </w:t>
      </w:r>
      <w:r w:rsidRPr="00DC661F">
        <w:t>Deputy Director of Finance and Corporate Services;</w:t>
      </w:r>
    </w:p>
    <w:p w14:paraId="56B5BA23" w14:textId="5DAF41BA" w:rsidR="004430F5" w:rsidRDefault="004430F5" w:rsidP="00B14183">
      <w:pPr>
        <w:pStyle w:val="SSSbulletedlist"/>
        <w:spacing w:line="360" w:lineRule="auto"/>
      </w:pPr>
      <w:r>
        <w:t>Gayle Devlin, Deputy Director of Health and Social Care</w:t>
      </w:r>
    </w:p>
    <w:p w14:paraId="27F7F546" w14:textId="0448EFDA" w:rsidR="00110BB0" w:rsidRPr="00DC661F" w:rsidRDefault="00110BB0" w:rsidP="00B14183">
      <w:pPr>
        <w:pStyle w:val="SSSbulletedlist"/>
        <w:spacing w:line="360" w:lineRule="auto"/>
      </w:pPr>
      <w:r>
        <w:t>Nicola Rudnicki - Deputy Director of People and Place</w:t>
      </w:r>
    </w:p>
    <w:p w14:paraId="69B04DDD" w14:textId="77777777" w:rsidR="00B14183" w:rsidRDefault="00B14183" w:rsidP="00B14183">
      <w:pPr>
        <w:pStyle w:val="SSSbulletedlist"/>
        <w:spacing w:line="360" w:lineRule="auto"/>
      </w:pPr>
      <w:r w:rsidRPr="00DC661F">
        <w:t>Andy McClintock, Chief Digital Officer;</w:t>
      </w:r>
    </w:p>
    <w:p w14:paraId="2BA80CD9" w14:textId="27796938" w:rsidR="00B14183" w:rsidRDefault="00B14183" w:rsidP="00B14183">
      <w:pPr>
        <w:pStyle w:val="SSSbulletedlist"/>
        <w:spacing w:line="360" w:lineRule="auto"/>
      </w:pPr>
      <w:r>
        <w:t>Paul Knight</w:t>
      </w:r>
      <w:r w:rsidR="009C33A1">
        <w:t xml:space="preserve">, </w:t>
      </w:r>
      <w:r w:rsidR="004430F5">
        <w:t>Chief Medical Officer</w:t>
      </w:r>
    </w:p>
    <w:p w14:paraId="54750BA2" w14:textId="411818A6" w:rsidR="00E33D72" w:rsidRDefault="00E33D72" w:rsidP="00B14183">
      <w:pPr>
        <w:pStyle w:val="SSSbulletedlist"/>
        <w:spacing w:line="360" w:lineRule="auto"/>
      </w:pPr>
      <w:r>
        <w:t xml:space="preserve">Jo Gray, </w:t>
      </w:r>
      <w:r w:rsidRPr="00E33D72">
        <w:t>Deputy Director, Strategy, Learning, Corporate Management &amp; Fina</w:t>
      </w:r>
      <w:r>
        <w:t>nce, Social Security Programme</w:t>
      </w:r>
    </w:p>
    <w:p w14:paraId="6901BA72" w14:textId="77777777" w:rsidR="00B14183" w:rsidRPr="006C2F35" w:rsidRDefault="00B14183" w:rsidP="00B14183">
      <w:pPr>
        <w:pStyle w:val="SSSbulletedlist"/>
        <w:spacing w:line="360" w:lineRule="auto"/>
      </w:pPr>
      <w:r w:rsidRPr="006C2F35">
        <w:t xml:space="preserve">Laura </w:t>
      </w:r>
      <w:r>
        <w:t>Brennan-</w:t>
      </w:r>
      <w:r w:rsidRPr="006C2F35">
        <w:t xml:space="preserve">Whitefield, Non-Executive member; </w:t>
      </w:r>
    </w:p>
    <w:p w14:paraId="025A8A8C" w14:textId="77777777" w:rsidR="00B14183" w:rsidRDefault="00B14183" w:rsidP="00B14183">
      <w:pPr>
        <w:pStyle w:val="SSSbulletedlist"/>
        <w:spacing w:line="360" w:lineRule="auto"/>
      </w:pPr>
      <w:r w:rsidRPr="006C2F35">
        <w:t>Chris Creegan, Non-Executive member</w:t>
      </w:r>
      <w:r>
        <w:t xml:space="preserve"> and chair</w:t>
      </w:r>
      <w:r w:rsidRPr="006C2F35">
        <w:t>;</w:t>
      </w:r>
    </w:p>
    <w:p w14:paraId="1EEB505B" w14:textId="77777777" w:rsidR="00B14183" w:rsidRDefault="00B14183" w:rsidP="00B14183">
      <w:pPr>
        <w:pStyle w:val="SSSbulletedlist"/>
        <w:spacing w:line="360" w:lineRule="auto"/>
      </w:pPr>
      <w:r>
        <w:t>Russell Frith, Non-Executive member;</w:t>
      </w:r>
    </w:p>
    <w:p w14:paraId="44767A04" w14:textId="77777777" w:rsidR="00B14183" w:rsidRDefault="005A2A89" w:rsidP="00B14183">
      <w:pPr>
        <w:pStyle w:val="SSSbulletedlist"/>
        <w:spacing w:line="360" w:lineRule="auto"/>
      </w:pPr>
      <w:r>
        <w:t>Naghat Ahmed, Non-Executive</w:t>
      </w:r>
      <w:r w:rsidR="00B14183">
        <w:t xml:space="preserve"> member;</w:t>
      </w:r>
    </w:p>
    <w:p w14:paraId="7504B8FE" w14:textId="4F8D722F" w:rsidR="00B14183" w:rsidRDefault="005A2A89" w:rsidP="00B14183">
      <w:pPr>
        <w:pStyle w:val="SSSbulletedlist"/>
        <w:spacing w:line="360" w:lineRule="auto"/>
      </w:pPr>
      <w:r>
        <w:lastRenderedPageBreak/>
        <w:t>Barry Matheson, Non-Executive</w:t>
      </w:r>
      <w:r w:rsidR="00B14183">
        <w:t xml:space="preserve"> member.</w:t>
      </w:r>
    </w:p>
    <w:p w14:paraId="74CE4BCE" w14:textId="1EDE7D74" w:rsidR="00922071" w:rsidRDefault="00922071" w:rsidP="00B14183">
      <w:pPr>
        <w:pStyle w:val="SSSbulletedlist"/>
        <w:spacing w:line="360" w:lineRule="auto"/>
      </w:pPr>
      <w:r>
        <w:t>Deborah Rodger – Non-Executive member</w:t>
      </w:r>
    </w:p>
    <w:p w14:paraId="304B6C80" w14:textId="2C95B9CB" w:rsidR="00922071" w:rsidRDefault="00922071" w:rsidP="00B14183">
      <w:pPr>
        <w:pStyle w:val="SSSbulletedlist"/>
        <w:spacing w:line="360" w:lineRule="auto"/>
      </w:pPr>
      <w:r>
        <w:t>Gillian Mudie – Non-Executive member</w:t>
      </w:r>
    </w:p>
    <w:p w14:paraId="76F20D09" w14:textId="77777777" w:rsidR="00922071" w:rsidRDefault="00922071" w:rsidP="00922071">
      <w:pPr>
        <w:pStyle w:val="SSSbulletedlist"/>
        <w:numPr>
          <w:ilvl w:val="0"/>
          <w:numId w:val="0"/>
        </w:numPr>
        <w:spacing w:line="360" w:lineRule="auto"/>
        <w:ind w:left="644"/>
      </w:pPr>
    </w:p>
    <w:p w14:paraId="5139DF7C" w14:textId="77777777" w:rsidR="00B14183" w:rsidRPr="00A53C22" w:rsidRDefault="00B14183" w:rsidP="00B14183">
      <w:pPr>
        <w:pStyle w:val="SSSheader"/>
      </w:pPr>
      <w:r w:rsidRPr="00DC687A">
        <w:t>Meeting frequency and operating arrangements</w:t>
      </w:r>
      <w:r w:rsidRPr="00A53C22">
        <w:tab/>
      </w:r>
      <w:r w:rsidRPr="00A53C22">
        <w:tab/>
      </w:r>
    </w:p>
    <w:p w14:paraId="343F7196" w14:textId="25A486CC" w:rsidR="00B14183" w:rsidRDefault="00B14183" w:rsidP="00B14183">
      <w:pPr>
        <w:pStyle w:val="SSSbulletedlist"/>
        <w:numPr>
          <w:ilvl w:val="0"/>
          <w:numId w:val="0"/>
        </w:numPr>
        <w:spacing w:line="360" w:lineRule="auto"/>
      </w:pPr>
      <w:r>
        <w:t xml:space="preserve">The Executive Advisory Body will meet </w:t>
      </w:r>
      <w:r w:rsidR="00195216">
        <w:t xml:space="preserve">approximately </w:t>
      </w:r>
      <w:r>
        <w:t xml:space="preserve">every six weeks and additional meetings may be convened where the Chair </w:t>
      </w:r>
      <w:r w:rsidRPr="00623254">
        <w:t>consider</w:t>
      </w:r>
      <w:r>
        <w:t>s</w:t>
      </w:r>
      <w:r w:rsidRPr="00623254">
        <w:t xml:space="preserve"> it appropriate for discussion of particular </w:t>
      </w:r>
      <w:r>
        <w:t xml:space="preserve">pressing business </w:t>
      </w:r>
      <w:r w:rsidRPr="00623254">
        <w:t>items</w:t>
      </w:r>
      <w:r>
        <w:t>.</w:t>
      </w:r>
      <w:r w:rsidRPr="00623254">
        <w:t xml:space="preserve"> </w:t>
      </w:r>
      <w:r>
        <w:t xml:space="preserve">The programme of meetings for the coming year is a follows: </w:t>
      </w:r>
    </w:p>
    <w:p w14:paraId="00F563A8" w14:textId="77777777" w:rsidR="00B14183" w:rsidRDefault="00B14183" w:rsidP="00B14183">
      <w:pPr>
        <w:pStyle w:val="SSSbulletedlist"/>
        <w:numPr>
          <w:ilvl w:val="0"/>
          <w:numId w:val="0"/>
        </w:numPr>
        <w:spacing w:line="360" w:lineRule="auto"/>
      </w:pPr>
    </w:p>
    <w:tbl>
      <w:tblPr>
        <w:tblStyle w:val="TableGrid"/>
        <w:tblW w:w="6232" w:type="dxa"/>
        <w:tblInd w:w="632" w:type="dxa"/>
        <w:tblLook w:val="04A0" w:firstRow="1" w:lastRow="0" w:firstColumn="1" w:lastColumn="0" w:noHBand="0" w:noVBand="1"/>
      </w:tblPr>
      <w:tblGrid>
        <w:gridCol w:w="6232"/>
      </w:tblGrid>
      <w:tr w:rsidR="00274E34" w:rsidRPr="005A2A89" w14:paraId="2A4F4C03" w14:textId="77777777" w:rsidTr="005E1479">
        <w:trPr>
          <w:trHeight w:val="575"/>
        </w:trPr>
        <w:tc>
          <w:tcPr>
            <w:tcW w:w="6232" w:type="dxa"/>
            <w:vAlign w:val="center"/>
          </w:tcPr>
          <w:p w14:paraId="60FCE78A" w14:textId="2DAB8ABB" w:rsidR="00274E34" w:rsidRPr="005E1479" w:rsidRDefault="00BD297A" w:rsidP="009A09B0">
            <w:pPr>
              <w:pStyle w:val="SSSbulletedlist"/>
              <w:numPr>
                <w:ilvl w:val="0"/>
                <w:numId w:val="0"/>
              </w:numPr>
              <w:ind w:left="644"/>
              <w:rPr>
                <w:b/>
                <w:color w:val="FF33CC"/>
                <w:sz w:val="32"/>
                <w:szCs w:val="32"/>
              </w:rPr>
            </w:pPr>
            <w:r>
              <w:rPr>
                <w:b/>
                <w:color w:val="E6007E"/>
                <w:sz w:val="32"/>
                <w:szCs w:val="32"/>
              </w:rPr>
              <w:t xml:space="preserve">Meeting Dates </w:t>
            </w:r>
            <w:r w:rsidR="009A09B0">
              <w:rPr>
                <w:b/>
                <w:color w:val="E6007E"/>
                <w:sz w:val="32"/>
                <w:szCs w:val="32"/>
              </w:rPr>
              <w:t xml:space="preserve">in </w:t>
            </w:r>
          </w:p>
        </w:tc>
      </w:tr>
      <w:tr w:rsidR="00274E34" w:rsidRPr="005A2A89" w14:paraId="5026CD5B" w14:textId="77777777" w:rsidTr="005E1479">
        <w:trPr>
          <w:trHeight w:val="530"/>
        </w:trPr>
        <w:tc>
          <w:tcPr>
            <w:tcW w:w="6232" w:type="dxa"/>
          </w:tcPr>
          <w:p w14:paraId="3F23D8BF" w14:textId="28F5FD94" w:rsidR="00274E34" w:rsidRPr="005A2A89" w:rsidRDefault="00503B91" w:rsidP="00750C10">
            <w:pPr>
              <w:pStyle w:val="SSSbulletedlist"/>
            </w:pPr>
            <w:r>
              <w:t xml:space="preserve">30 </w:t>
            </w:r>
            <w:r w:rsidR="00274E34">
              <w:t>January – Formal Meeting</w:t>
            </w:r>
          </w:p>
        </w:tc>
      </w:tr>
      <w:tr w:rsidR="00274E34" w:rsidRPr="005A2A89" w14:paraId="5A24ED9F" w14:textId="77777777" w:rsidTr="005E1479">
        <w:trPr>
          <w:trHeight w:val="552"/>
        </w:trPr>
        <w:tc>
          <w:tcPr>
            <w:tcW w:w="6232" w:type="dxa"/>
          </w:tcPr>
          <w:p w14:paraId="7BA10C73" w14:textId="7B49DC41" w:rsidR="00274E34" w:rsidRPr="005A2A89" w:rsidRDefault="00615CC4" w:rsidP="00750C10">
            <w:pPr>
              <w:pStyle w:val="SSSbulletedlist"/>
            </w:pPr>
            <w:r>
              <w:t>12</w:t>
            </w:r>
            <w:r w:rsidR="00274E34" w:rsidRPr="00750C10">
              <w:t xml:space="preserve"> March – </w:t>
            </w:r>
            <w:r w:rsidR="00274E34">
              <w:t xml:space="preserve">Formal Meeting &amp; </w:t>
            </w:r>
            <w:r w:rsidR="00274E34" w:rsidRPr="00750C10">
              <w:t>Deep Dive</w:t>
            </w:r>
          </w:p>
        </w:tc>
      </w:tr>
      <w:tr w:rsidR="00274E34" w:rsidRPr="005A2A89" w14:paraId="3D6AAE48" w14:textId="77777777" w:rsidTr="005E1479">
        <w:trPr>
          <w:trHeight w:val="552"/>
        </w:trPr>
        <w:tc>
          <w:tcPr>
            <w:tcW w:w="6232" w:type="dxa"/>
          </w:tcPr>
          <w:p w14:paraId="502701C5" w14:textId="059B44FE" w:rsidR="00274E34" w:rsidRPr="005A2A89" w:rsidRDefault="00615CC4" w:rsidP="00750C10">
            <w:pPr>
              <w:pStyle w:val="SSSbulletedlist"/>
            </w:pPr>
            <w:r>
              <w:t>23</w:t>
            </w:r>
            <w:r w:rsidR="00274E34">
              <w:t xml:space="preserve"> April </w:t>
            </w:r>
            <w:r w:rsidR="00274E34" w:rsidRPr="00274E34">
              <w:t>– Formal Meeting &amp; Deep Dive</w:t>
            </w:r>
            <w:r w:rsidR="00274E34">
              <w:t xml:space="preserve"> </w:t>
            </w:r>
          </w:p>
        </w:tc>
      </w:tr>
      <w:tr w:rsidR="00274E34" w:rsidRPr="005A2A89" w14:paraId="68ADBEDC" w14:textId="77777777" w:rsidTr="005E1479">
        <w:trPr>
          <w:trHeight w:val="530"/>
        </w:trPr>
        <w:tc>
          <w:tcPr>
            <w:tcW w:w="6232" w:type="dxa"/>
          </w:tcPr>
          <w:p w14:paraId="3BF0358B" w14:textId="144D6683" w:rsidR="00274E34" w:rsidRPr="005A2A89" w:rsidRDefault="00615CC4" w:rsidP="00750C10">
            <w:pPr>
              <w:pStyle w:val="SSSbulletedlist"/>
            </w:pPr>
            <w:r>
              <w:t xml:space="preserve">04 </w:t>
            </w:r>
            <w:r w:rsidR="00274E34">
              <w:t xml:space="preserve">June </w:t>
            </w:r>
            <w:r w:rsidR="00274E34" w:rsidRPr="00274E34">
              <w:t>– Formal Meeting &amp; Deep Dive</w:t>
            </w:r>
          </w:p>
        </w:tc>
      </w:tr>
      <w:tr w:rsidR="00274E34" w:rsidRPr="005A2A89" w14:paraId="140031E4" w14:textId="77777777" w:rsidTr="005E1479">
        <w:trPr>
          <w:trHeight w:val="552"/>
        </w:trPr>
        <w:tc>
          <w:tcPr>
            <w:tcW w:w="6232" w:type="dxa"/>
          </w:tcPr>
          <w:p w14:paraId="6C7FE9BE" w14:textId="49888661" w:rsidR="00274E34" w:rsidRPr="005A2A89" w:rsidRDefault="00274E34" w:rsidP="00750C10">
            <w:pPr>
              <w:pStyle w:val="SSSbulletedlist"/>
            </w:pPr>
            <w:r>
              <w:t>July – No Meeting</w:t>
            </w:r>
          </w:p>
        </w:tc>
      </w:tr>
      <w:tr w:rsidR="00274E34" w:rsidRPr="005A2A89" w14:paraId="686C3421" w14:textId="77777777" w:rsidTr="005E1479">
        <w:trPr>
          <w:trHeight w:val="552"/>
        </w:trPr>
        <w:tc>
          <w:tcPr>
            <w:tcW w:w="6232" w:type="dxa"/>
          </w:tcPr>
          <w:p w14:paraId="4F135A87" w14:textId="0A69437D" w:rsidR="00274E34" w:rsidRPr="005A2A89" w:rsidRDefault="00615CC4" w:rsidP="00750C10">
            <w:pPr>
              <w:pStyle w:val="SSSbulletedlist"/>
            </w:pPr>
            <w:r>
              <w:t>03</w:t>
            </w:r>
            <w:r w:rsidR="00274E34">
              <w:t xml:space="preserve"> September </w:t>
            </w:r>
            <w:r w:rsidR="00110BB0">
              <w:t>–</w:t>
            </w:r>
            <w:r w:rsidR="00274E34">
              <w:t xml:space="preserve"> </w:t>
            </w:r>
            <w:r w:rsidR="00110BB0">
              <w:t xml:space="preserve">Formal Meeting &amp; </w:t>
            </w:r>
            <w:r w:rsidR="00274E34">
              <w:t>Deep Dive</w:t>
            </w:r>
          </w:p>
        </w:tc>
      </w:tr>
      <w:tr w:rsidR="00274E34" w:rsidRPr="005A2A89" w14:paraId="404E8006" w14:textId="77777777" w:rsidTr="005E1479">
        <w:trPr>
          <w:trHeight w:val="530"/>
        </w:trPr>
        <w:tc>
          <w:tcPr>
            <w:tcW w:w="6232" w:type="dxa"/>
          </w:tcPr>
          <w:p w14:paraId="1A18BF1E" w14:textId="1159A7D2" w:rsidR="00274E34" w:rsidRPr="005A2A89" w:rsidRDefault="00615CC4" w:rsidP="00750C10">
            <w:pPr>
              <w:pStyle w:val="SSSbulletedlist"/>
            </w:pPr>
            <w:r>
              <w:t>22</w:t>
            </w:r>
            <w:r w:rsidR="00274E34">
              <w:t xml:space="preserve"> October</w:t>
            </w:r>
            <w:r w:rsidR="00130B90">
              <w:t xml:space="preserve"> </w:t>
            </w:r>
            <w:r w:rsidR="00130B90" w:rsidRPr="00130B90">
              <w:t xml:space="preserve">– Formal Meeting </w:t>
            </w:r>
          </w:p>
        </w:tc>
      </w:tr>
      <w:tr w:rsidR="00274E34" w:rsidRPr="005A2A89" w14:paraId="2EEBBD2F" w14:textId="77777777" w:rsidTr="005E1479">
        <w:trPr>
          <w:trHeight w:val="552"/>
        </w:trPr>
        <w:tc>
          <w:tcPr>
            <w:tcW w:w="6232" w:type="dxa"/>
          </w:tcPr>
          <w:p w14:paraId="1E92341C" w14:textId="7077F82F" w:rsidR="00274E34" w:rsidRPr="005A2A89" w:rsidRDefault="00274E34" w:rsidP="00750C10">
            <w:pPr>
              <w:pStyle w:val="SSSbulletedlist"/>
            </w:pPr>
            <w:r>
              <w:t>2</w:t>
            </w:r>
            <w:r w:rsidR="00615CC4">
              <w:t>6</w:t>
            </w:r>
            <w:r>
              <w:t xml:space="preserve"> November</w:t>
            </w:r>
            <w:r w:rsidR="00130B90">
              <w:t xml:space="preserve"> – Formal Meeting</w:t>
            </w:r>
          </w:p>
        </w:tc>
      </w:tr>
      <w:tr w:rsidR="00274E34" w:rsidRPr="005A2A89" w14:paraId="62A75782" w14:textId="77777777" w:rsidTr="005E1479">
        <w:trPr>
          <w:trHeight w:val="530"/>
        </w:trPr>
        <w:tc>
          <w:tcPr>
            <w:tcW w:w="6232" w:type="dxa"/>
          </w:tcPr>
          <w:p w14:paraId="24C59376" w14:textId="5D01913D" w:rsidR="00274E34" w:rsidRPr="005A2A89" w:rsidRDefault="00274E34" w:rsidP="00750C10">
            <w:pPr>
              <w:pStyle w:val="SSSbulletedlist"/>
            </w:pPr>
            <w:r>
              <w:t>December – No Meeting</w:t>
            </w:r>
          </w:p>
        </w:tc>
      </w:tr>
    </w:tbl>
    <w:p w14:paraId="48D5002D" w14:textId="77777777" w:rsidR="00B14183" w:rsidRPr="00623254" w:rsidRDefault="00B14183" w:rsidP="005A2A89">
      <w:pPr>
        <w:pStyle w:val="SSSbulletedlist"/>
        <w:numPr>
          <w:ilvl w:val="0"/>
          <w:numId w:val="0"/>
        </w:numPr>
        <w:spacing w:line="360" w:lineRule="auto"/>
        <w:ind w:left="360"/>
      </w:pPr>
    </w:p>
    <w:p w14:paraId="2E74920B" w14:textId="2807E490" w:rsidR="00B14183" w:rsidRPr="00623254" w:rsidRDefault="00B14183" w:rsidP="005A2A89">
      <w:pPr>
        <w:pStyle w:val="SSSbulletedlist"/>
      </w:pPr>
      <w:r w:rsidRPr="00932D0F">
        <w:t xml:space="preserve">A minimum of </w:t>
      </w:r>
      <w:r w:rsidR="00932D0F" w:rsidRPr="00932D0F">
        <w:t>8</w:t>
      </w:r>
      <w:r w:rsidRPr="00932D0F">
        <w:t xml:space="preserve"> members of the Body must be present for meetings to be deemed quorate, at least three of whom must be Non-Executive members.</w:t>
      </w:r>
      <w:r w:rsidRPr="00623254">
        <w:t xml:space="preserve">  In the absence of a quorum, the Chair will have the authority to decide whether to proceed with the business of the meeting or adjourn</w:t>
      </w:r>
      <w:r>
        <w:t xml:space="preserve"> the meeting.</w:t>
      </w:r>
      <w:r w:rsidRPr="00623254">
        <w:t xml:space="preserve"> If the meeting proceeds, comments and approval of proposed decisions will be sought via correspondence from absent members as soon as possible after the meeting, with an opportunity to comment before the deadline given. All viewpoints expressed via correspondence will be retained on record. As Accountable </w:t>
      </w:r>
      <w:r w:rsidRPr="00623254">
        <w:lastRenderedPageBreak/>
        <w:t xml:space="preserve">Officer, the </w:t>
      </w:r>
      <w:r>
        <w:t>Chief Executive</w:t>
      </w:r>
      <w:r w:rsidRPr="00623254">
        <w:t xml:space="preserve"> reserves the right to take decisions as and when required. </w:t>
      </w:r>
    </w:p>
    <w:p w14:paraId="491385B7" w14:textId="1F279606" w:rsidR="00B14183" w:rsidRDefault="00B14183" w:rsidP="00B14183">
      <w:pPr>
        <w:pStyle w:val="ListParagraph"/>
        <w:ind w:left="0"/>
        <w:rPr>
          <w:bCs/>
        </w:rPr>
      </w:pPr>
    </w:p>
    <w:p w14:paraId="4CB3236B" w14:textId="77777777" w:rsidR="004430F5" w:rsidRDefault="004430F5" w:rsidP="00B14183">
      <w:pPr>
        <w:pStyle w:val="ListParagraph"/>
        <w:ind w:left="0"/>
        <w:rPr>
          <w:bCs/>
        </w:rPr>
      </w:pPr>
    </w:p>
    <w:p w14:paraId="0CFD8F88" w14:textId="77777777" w:rsidR="00B14183" w:rsidRDefault="00B14183" w:rsidP="00B14183">
      <w:pPr>
        <w:pStyle w:val="ListParagraph"/>
        <w:ind w:left="0"/>
        <w:rPr>
          <w:bCs/>
        </w:rPr>
      </w:pPr>
      <w:r>
        <w:rPr>
          <w:bCs/>
        </w:rPr>
        <w:t>The Chief Executive may chair the Executive Advisory Body or nominate another member to take on this role.</w:t>
      </w:r>
    </w:p>
    <w:p w14:paraId="767803E8" w14:textId="77777777" w:rsidR="00B14183" w:rsidRDefault="00B14183" w:rsidP="00B14183">
      <w:pPr>
        <w:spacing w:line="360" w:lineRule="auto"/>
        <w:rPr>
          <w:bCs/>
        </w:rPr>
      </w:pPr>
    </w:p>
    <w:p w14:paraId="753AE1A0" w14:textId="77777777" w:rsidR="00B14183" w:rsidRDefault="00B14183" w:rsidP="00B14183">
      <w:pPr>
        <w:spacing w:line="360" w:lineRule="auto"/>
      </w:pPr>
      <w:r>
        <w:t>The Executive Advisory Body may request the attendance of other individuals to assist in its deliberations.</w:t>
      </w:r>
      <w:r w:rsidRPr="00B70D0F">
        <w:t xml:space="preserve"> </w:t>
      </w:r>
      <w:r>
        <w:t>The role of such individuals is to provide information and participate in discussions, either for the whole duration of a meeting or for a particular agenda item.</w:t>
      </w:r>
      <w:r w:rsidRPr="00F6713C">
        <w:t xml:space="preserve"> </w:t>
      </w:r>
    </w:p>
    <w:p w14:paraId="6EEEAB30" w14:textId="77777777" w:rsidR="00B14183" w:rsidRDefault="00B14183" w:rsidP="00B14183">
      <w:pPr>
        <w:spacing w:line="360" w:lineRule="auto"/>
      </w:pPr>
    </w:p>
    <w:p w14:paraId="552A3836" w14:textId="626422FF" w:rsidR="00B14183" w:rsidRDefault="00B14183" w:rsidP="00B14183">
      <w:pPr>
        <w:spacing w:line="360" w:lineRule="auto"/>
      </w:pPr>
      <w:r>
        <w:t xml:space="preserve">The Chair should be advised prior to the meeting of any non-attendance of members. </w:t>
      </w:r>
      <w:r w:rsidRPr="0081181A">
        <w:t>Where a member of the Executive Team is unable to attend they may, in exceptional circumstances and with the agreement of the Chief Executive, appoint a delegate to attend in their place.</w:t>
      </w:r>
      <w:r>
        <w:t xml:space="preserve">  Such delegates should have authority to take forward the relevant business of the meeting</w:t>
      </w:r>
      <w:r w:rsidR="00EE3E03">
        <w:t xml:space="preserve"> and take forward an anticipated role as part of the meeting</w:t>
      </w:r>
      <w:r>
        <w:t xml:space="preserve">. </w:t>
      </w:r>
    </w:p>
    <w:p w14:paraId="4FBB5F7C" w14:textId="77777777" w:rsidR="00B14183" w:rsidRDefault="00B14183" w:rsidP="00B14183">
      <w:pPr>
        <w:spacing w:line="360" w:lineRule="auto"/>
      </w:pPr>
    </w:p>
    <w:p w14:paraId="624AF927" w14:textId="3631EF3C" w:rsidR="00B14183" w:rsidRPr="002F28AB" w:rsidRDefault="00B14183" w:rsidP="00B14183">
      <w:pPr>
        <w:spacing w:line="360" w:lineRule="auto"/>
      </w:pPr>
      <w:r w:rsidRPr="00AD5FFA">
        <w:t xml:space="preserve">Members may participate in meetings by electronic </w:t>
      </w:r>
      <w:r w:rsidR="00AD5FFA" w:rsidRPr="00AD5FFA">
        <w:t>means joining</w:t>
      </w:r>
      <w:r w:rsidR="00195216" w:rsidRPr="00AD5FFA">
        <w:t xml:space="preserve"> via a Microsoft Teams link which will be sent out in advance by Executive Advisory Body secretariat.</w:t>
      </w:r>
    </w:p>
    <w:p w14:paraId="71453697" w14:textId="77777777" w:rsidR="00B14183" w:rsidRDefault="00B14183" w:rsidP="00B14183">
      <w:pPr>
        <w:spacing w:line="360" w:lineRule="auto"/>
      </w:pPr>
    </w:p>
    <w:p w14:paraId="074C2E81" w14:textId="758831F6" w:rsidR="00B14183" w:rsidRDefault="00B14183" w:rsidP="00B14183">
      <w:pPr>
        <w:spacing w:line="360" w:lineRule="auto"/>
      </w:pPr>
      <w:r>
        <w:t xml:space="preserve">An agenda will be prepared and circulated with the papers 5 working days prior to the meeting. </w:t>
      </w:r>
      <w:r w:rsidR="00DD3BA1" w:rsidRPr="00181180">
        <w:t xml:space="preserve">Draft </w:t>
      </w:r>
      <w:r w:rsidR="00E7485A">
        <w:t>m</w:t>
      </w:r>
      <w:r w:rsidRPr="00181180">
        <w:t xml:space="preserve">inutes </w:t>
      </w:r>
      <w:r w:rsidR="00181180" w:rsidRPr="00181180">
        <w:t>will be sent out with the following meeting’s papers for all Executive Advisory Body members to agree.</w:t>
      </w:r>
    </w:p>
    <w:p w14:paraId="10A0B0DB" w14:textId="77777777" w:rsidR="00B14183" w:rsidRDefault="00B14183" w:rsidP="00B14183">
      <w:pPr>
        <w:spacing w:line="360" w:lineRule="auto"/>
      </w:pPr>
    </w:p>
    <w:p w14:paraId="7FAD788D" w14:textId="77777777" w:rsidR="00B14183" w:rsidRDefault="00B14183" w:rsidP="00B14183">
      <w:pPr>
        <w:spacing w:line="360" w:lineRule="auto"/>
      </w:pPr>
      <w:r w:rsidRPr="005219AA">
        <w:t xml:space="preserve">An action tracker will be maintained to monitor progress on key issues and this will be updated and </w:t>
      </w:r>
      <w:r>
        <w:t xml:space="preserve">action points </w:t>
      </w:r>
      <w:r w:rsidRPr="005219AA">
        <w:t>issued to members within a week of each meeting.</w:t>
      </w:r>
      <w:r w:rsidRPr="00F6713C">
        <w:t xml:space="preserve"> </w:t>
      </w:r>
    </w:p>
    <w:p w14:paraId="3CF6C5DD" w14:textId="77777777" w:rsidR="00B14183" w:rsidRDefault="00B14183" w:rsidP="00B14183">
      <w:pPr>
        <w:spacing w:line="360" w:lineRule="auto"/>
      </w:pPr>
    </w:p>
    <w:p w14:paraId="621186E0" w14:textId="77777777" w:rsidR="00B14183" w:rsidRDefault="00B14183" w:rsidP="00B14183">
      <w:pPr>
        <w:spacing w:line="360" w:lineRule="auto"/>
      </w:pPr>
      <w:r>
        <w:lastRenderedPageBreak/>
        <w:t xml:space="preserve">The agenda, </w:t>
      </w:r>
      <w:r w:rsidRPr="004D22F5">
        <w:t>minutes</w:t>
      </w:r>
      <w:r>
        <w:t xml:space="preserve"> and meeting paper will be proactively published</w:t>
      </w:r>
      <w:r w:rsidRPr="004D22F5">
        <w:t xml:space="preserve"> on the Social Secur</w:t>
      </w:r>
      <w:r>
        <w:t>ity Scotland corporate website within 12 weeks of the meeting.</w:t>
      </w:r>
    </w:p>
    <w:p w14:paraId="5570262D" w14:textId="77777777" w:rsidR="00B14183" w:rsidRDefault="00B14183" w:rsidP="00B14183">
      <w:pPr>
        <w:pStyle w:val="SSSheader"/>
      </w:pPr>
    </w:p>
    <w:p w14:paraId="74749E5B" w14:textId="77777777" w:rsidR="007A6698" w:rsidRDefault="007A6698" w:rsidP="00B14183">
      <w:pPr>
        <w:pStyle w:val="SSSheader"/>
      </w:pPr>
    </w:p>
    <w:p w14:paraId="515D2A66" w14:textId="77777777" w:rsidR="007A6698" w:rsidRDefault="007A6698" w:rsidP="00B14183">
      <w:pPr>
        <w:pStyle w:val="SSSheader"/>
      </w:pPr>
    </w:p>
    <w:p w14:paraId="4A756E47" w14:textId="21B8FCAF" w:rsidR="00B14183" w:rsidRDefault="00B14183" w:rsidP="00B14183">
      <w:pPr>
        <w:pStyle w:val="SSSheader"/>
      </w:pPr>
    </w:p>
    <w:p w14:paraId="16148325" w14:textId="77777777" w:rsidR="00B14183" w:rsidRDefault="00B14183" w:rsidP="00B14183">
      <w:pPr>
        <w:pStyle w:val="SSSheader"/>
      </w:pPr>
      <w:r>
        <w:t xml:space="preserve">Business conducted by the Executive Advisory Body </w:t>
      </w:r>
    </w:p>
    <w:p w14:paraId="2BF7E4C1" w14:textId="77777777" w:rsidR="00B14183" w:rsidRDefault="00B14183" w:rsidP="00B14183">
      <w:pPr>
        <w:rPr>
          <w:b/>
        </w:rPr>
      </w:pPr>
    </w:p>
    <w:p w14:paraId="600F906F" w14:textId="77777777" w:rsidR="00B14183" w:rsidRDefault="00B14183" w:rsidP="00B14183">
      <w:pPr>
        <w:pStyle w:val="SSSbulletedlist"/>
        <w:numPr>
          <w:ilvl w:val="0"/>
          <w:numId w:val="0"/>
        </w:numPr>
      </w:pPr>
      <w:r>
        <w:t>Regular items for consideration by the Executive Advisory Body at scheduled meetings include:</w:t>
      </w:r>
    </w:p>
    <w:p w14:paraId="5024E7BC" w14:textId="77777777" w:rsidR="00B14183" w:rsidRDefault="00B14183" w:rsidP="00B14183">
      <w:pPr>
        <w:pStyle w:val="SSSbulletedlist"/>
        <w:numPr>
          <w:ilvl w:val="0"/>
          <w:numId w:val="0"/>
        </w:numPr>
      </w:pPr>
    </w:p>
    <w:p w14:paraId="32DB0957" w14:textId="323E44F2" w:rsidR="00B14183" w:rsidRDefault="00B14183" w:rsidP="00B14183">
      <w:pPr>
        <w:pStyle w:val="SSSbulletedlist"/>
        <w:spacing w:line="360" w:lineRule="auto"/>
      </w:pPr>
      <w:r>
        <w:t>Invitation by Chair to declare conflicts of interest</w:t>
      </w:r>
      <w:r>
        <w:tab/>
      </w:r>
      <w:r>
        <w:tab/>
        <w:t>Each meeting</w:t>
      </w:r>
    </w:p>
    <w:p w14:paraId="1802139E" w14:textId="77777777" w:rsidR="005A2A89" w:rsidRDefault="005A2A89" w:rsidP="00B14183">
      <w:pPr>
        <w:pStyle w:val="SSSbulletedlist"/>
        <w:spacing w:line="360" w:lineRule="auto"/>
      </w:pPr>
      <w:r>
        <w:t xml:space="preserve">Approve Previous Minutes and Actions </w:t>
      </w:r>
      <w:r>
        <w:tab/>
      </w:r>
      <w:r>
        <w:tab/>
      </w:r>
      <w:r>
        <w:tab/>
        <w:t>Each Meeting</w:t>
      </w:r>
    </w:p>
    <w:p w14:paraId="22B7530A" w14:textId="77777777" w:rsidR="00B14183" w:rsidRDefault="00B14183" w:rsidP="00B14183">
      <w:pPr>
        <w:pStyle w:val="SSSbulletedlist"/>
        <w:spacing w:line="360" w:lineRule="auto"/>
      </w:pPr>
      <w:r>
        <w:t>Chief Executive Update</w:t>
      </w:r>
      <w:r>
        <w:tab/>
      </w:r>
      <w:r>
        <w:tab/>
      </w:r>
      <w:r>
        <w:tab/>
        <w:t>Each meeting</w:t>
      </w:r>
    </w:p>
    <w:p w14:paraId="6DF97AC6" w14:textId="77777777" w:rsidR="00B14183" w:rsidRDefault="005A2A89" w:rsidP="00B14183">
      <w:pPr>
        <w:pStyle w:val="SSSbulletedlist"/>
        <w:spacing w:line="360" w:lineRule="auto"/>
      </w:pPr>
      <w:r>
        <w:t>Operational Updates from B</w:t>
      </w:r>
      <w:r w:rsidR="00B14183" w:rsidRPr="00DC661F">
        <w:t>usiness area</w:t>
      </w:r>
      <w:r w:rsidR="00B14183">
        <w:tab/>
      </w:r>
      <w:r w:rsidR="00B14183">
        <w:tab/>
      </w:r>
      <w:r>
        <w:tab/>
      </w:r>
      <w:r w:rsidR="00B14183">
        <w:t xml:space="preserve">Each meeting </w:t>
      </w:r>
    </w:p>
    <w:p w14:paraId="16E7FD76" w14:textId="53F7816B" w:rsidR="00B14183" w:rsidRDefault="005A2A89" w:rsidP="00B14183">
      <w:pPr>
        <w:pStyle w:val="SSSbulletedlist"/>
        <w:spacing w:line="360" w:lineRule="auto"/>
      </w:pPr>
      <w:r>
        <w:t xml:space="preserve">Finance Report </w:t>
      </w:r>
      <w:r>
        <w:tab/>
      </w:r>
      <w:r>
        <w:tab/>
      </w:r>
      <w:r>
        <w:tab/>
      </w:r>
      <w:r>
        <w:tab/>
        <w:t>Quarterly</w:t>
      </w:r>
      <w:r w:rsidR="00B14183">
        <w:t xml:space="preserve"> </w:t>
      </w:r>
    </w:p>
    <w:p w14:paraId="7D84364B" w14:textId="77777777" w:rsidR="00B14183" w:rsidRDefault="00B14183" w:rsidP="00B14183">
      <w:pPr>
        <w:pStyle w:val="SSSbulletedlist"/>
        <w:spacing w:line="360" w:lineRule="auto"/>
      </w:pPr>
      <w:r w:rsidRPr="00DC661F">
        <w:t>Fraud Report</w:t>
      </w:r>
      <w:r>
        <w:tab/>
      </w:r>
      <w:r>
        <w:tab/>
      </w:r>
      <w:r>
        <w:tab/>
      </w:r>
      <w:r>
        <w:tab/>
      </w:r>
      <w:r>
        <w:tab/>
        <w:t>Quarterly</w:t>
      </w:r>
    </w:p>
    <w:p w14:paraId="5423C438" w14:textId="77777777" w:rsidR="00B14183" w:rsidRDefault="00B14183" w:rsidP="00B14183">
      <w:pPr>
        <w:pStyle w:val="SSSbulletedlist"/>
        <w:spacing w:line="360" w:lineRule="auto"/>
      </w:pPr>
      <w:r>
        <w:t>Human Resources Report</w:t>
      </w:r>
      <w:r w:rsidR="005A2A89">
        <w:t xml:space="preserve"> </w:t>
      </w:r>
      <w:r>
        <w:tab/>
      </w:r>
      <w:r>
        <w:tab/>
      </w:r>
      <w:r>
        <w:tab/>
        <w:t>Biannually</w:t>
      </w:r>
    </w:p>
    <w:p w14:paraId="7B2B849D" w14:textId="77777777" w:rsidR="00B14183" w:rsidRDefault="005A2A89" w:rsidP="00B14183">
      <w:pPr>
        <w:pStyle w:val="SSSbulletedlist"/>
        <w:spacing w:line="360" w:lineRule="auto"/>
      </w:pPr>
      <w:r>
        <w:t xml:space="preserve">Performance Report </w:t>
      </w:r>
      <w:r w:rsidR="00B14183">
        <w:t xml:space="preserve">                </w:t>
      </w:r>
      <w:r w:rsidR="00B14183">
        <w:tab/>
        <w:t xml:space="preserve">                                       Quarterly</w:t>
      </w:r>
    </w:p>
    <w:p w14:paraId="4F8B66EE" w14:textId="2D40F32C" w:rsidR="00B14183" w:rsidRDefault="00B14183" w:rsidP="00B14183">
      <w:pPr>
        <w:pStyle w:val="SSSbulletedlist"/>
        <w:spacing w:line="360" w:lineRule="auto"/>
      </w:pPr>
      <w:r>
        <w:t>Audit and Assuran</w:t>
      </w:r>
      <w:r w:rsidR="005A2A89">
        <w:t xml:space="preserve">ce Committee </w:t>
      </w:r>
      <w:r w:rsidR="00B217EE">
        <w:t>Minutes</w:t>
      </w:r>
      <w:r w:rsidR="005A2A89">
        <w:t xml:space="preserve"> </w:t>
      </w:r>
      <w:r w:rsidR="005A2A89">
        <w:tab/>
      </w:r>
      <w:r w:rsidR="005A2A89">
        <w:tab/>
      </w:r>
      <w:r w:rsidR="005A2A89">
        <w:tab/>
        <w:t>Quarterly</w:t>
      </w:r>
    </w:p>
    <w:p w14:paraId="2FBD9B9A" w14:textId="646DC7B3" w:rsidR="00B217EE" w:rsidRDefault="00B217EE" w:rsidP="00B14183">
      <w:pPr>
        <w:pStyle w:val="SSSbulletedlist"/>
        <w:spacing w:line="360" w:lineRule="auto"/>
      </w:pPr>
      <w:r>
        <w:t>Register of Compliance</w:t>
      </w:r>
      <w:r>
        <w:tab/>
      </w:r>
      <w:r>
        <w:tab/>
      </w:r>
      <w:r>
        <w:tab/>
        <w:t>Annually</w:t>
      </w:r>
    </w:p>
    <w:p w14:paraId="31F8A7E1" w14:textId="77777777" w:rsidR="00B14183" w:rsidRDefault="00B14183" w:rsidP="00B14183">
      <w:pPr>
        <w:pStyle w:val="SSSbulletedlist"/>
        <w:spacing w:line="360" w:lineRule="auto"/>
      </w:pPr>
      <w:r w:rsidRPr="00DC661F">
        <w:t>Procurement Report</w:t>
      </w:r>
      <w:r w:rsidR="005A2A89">
        <w:tab/>
      </w:r>
      <w:r w:rsidR="005A2A89">
        <w:tab/>
      </w:r>
      <w:r w:rsidR="005A2A89">
        <w:tab/>
      </w:r>
      <w:r w:rsidR="005A2A89">
        <w:tab/>
        <w:t>Annually</w:t>
      </w:r>
    </w:p>
    <w:p w14:paraId="2B4D4066" w14:textId="77777777" w:rsidR="00B14183" w:rsidRDefault="00B14183" w:rsidP="00B14183">
      <w:pPr>
        <w:pStyle w:val="SSSbulletedlist"/>
        <w:spacing w:line="360" w:lineRule="auto"/>
      </w:pPr>
      <w:r>
        <w:t>Annual Report and Accounts</w:t>
      </w:r>
      <w:r w:rsidR="005A2A89">
        <w:t xml:space="preserve"> </w:t>
      </w:r>
      <w:r>
        <w:tab/>
      </w:r>
      <w:r>
        <w:tab/>
      </w:r>
      <w:r>
        <w:tab/>
        <w:t>Annually</w:t>
      </w:r>
    </w:p>
    <w:p w14:paraId="4DAC64D7" w14:textId="76273E20" w:rsidR="00B14183" w:rsidRDefault="00B14183" w:rsidP="00B14183">
      <w:pPr>
        <w:pStyle w:val="SSSbulletedlist"/>
        <w:spacing w:line="360" w:lineRule="auto"/>
      </w:pPr>
      <w:r>
        <w:t>Strategic, Corporate and Business Plans</w:t>
      </w:r>
      <w:r w:rsidR="005A2A89">
        <w:t xml:space="preserve"> </w:t>
      </w:r>
      <w:r>
        <w:tab/>
      </w:r>
      <w:r>
        <w:tab/>
      </w:r>
      <w:r>
        <w:tab/>
        <w:t>Annually</w:t>
      </w:r>
    </w:p>
    <w:p w14:paraId="69A57980" w14:textId="77777777" w:rsidR="00B14183" w:rsidRDefault="00B14183" w:rsidP="00B14183">
      <w:pPr>
        <w:pStyle w:val="SSSbulletedlist"/>
        <w:spacing w:line="360" w:lineRule="auto"/>
      </w:pPr>
      <w:r>
        <w:t>Budget Report</w:t>
      </w:r>
      <w:r w:rsidR="005A2A89">
        <w:t xml:space="preserve"> </w:t>
      </w:r>
      <w:r>
        <w:tab/>
      </w:r>
      <w:r>
        <w:tab/>
      </w:r>
      <w:r>
        <w:tab/>
      </w:r>
      <w:r>
        <w:tab/>
        <w:t>Annually</w:t>
      </w:r>
      <w:r w:rsidRPr="00BA2658">
        <w:t xml:space="preserve"> </w:t>
      </w:r>
    </w:p>
    <w:p w14:paraId="5D9C18F7" w14:textId="6CE17443" w:rsidR="00A00950" w:rsidRDefault="00A00950" w:rsidP="00B14183">
      <w:pPr>
        <w:pStyle w:val="SSSbulletedlist"/>
        <w:spacing w:line="360" w:lineRule="auto"/>
      </w:pPr>
      <w:r>
        <w:t>Cyber Security</w:t>
      </w:r>
      <w:r>
        <w:tab/>
      </w:r>
      <w:r>
        <w:tab/>
      </w:r>
      <w:r>
        <w:tab/>
      </w:r>
      <w:r>
        <w:tab/>
        <w:t>Annually</w:t>
      </w:r>
    </w:p>
    <w:p w14:paraId="0C3304D6" w14:textId="77777777" w:rsidR="00B14183" w:rsidRDefault="00B14183" w:rsidP="00B14183">
      <w:pPr>
        <w:pStyle w:val="SSSbulletedlist"/>
        <w:spacing w:line="360" w:lineRule="auto"/>
      </w:pPr>
      <w:r>
        <w:t>Project Reviews and Updates; ad hoc reports</w:t>
      </w:r>
      <w:r>
        <w:tab/>
      </w:r>
      <w:r>
        <w:tab/>
        <w:t>As relevant</w:t>
      </w:r>
    </w:p>
    <w:p w14:paraId="1C4D3759" w14:textId="77777777" w:rsidR="00B14183" w:rsidRDefault="005A2A89" w:rsidP="00B14183">
      <w:pPr>
        <w:pStyle w:val="SSSbulletedlist"/>
        <w:spacing w:line="360" w:lineRule="auto"/>
      </w:pPr>
      <w:r>
        <w:t xml:space="preserve">People Survey </w:t>
      </w:r>
      <w:r w:rsidR="00B14183">
        <w:t xml:space="preserve">                                                                          Annually January</w:t>
      </w:r>
    </w:p>
    <w:p w14:paraId="159C7A94" w14:textId="77777777" w:rsidR="00B14183" w:rsidRDefault="00B14183" w:rsidP="00B14183"/>
    <w:p w14:paraId="2F1744A0" w14:textId="77777777" w:rsidR="00B14183" w:rsidRDefault="00B14183" w:rsidP="00B14183">
      <w:pPr>
        <w:pStyle w:val="SSSSubheading"/>
      </w:pPr>
      <w:r>
        <w:t>Observers</w:t>
      </w:r>
    </w:p>
    <w:p w14:paraId="2AB08531" w14:textId="77777777" w:rsidR="00B14183" w:rsidRDefault="00B14183" w:rsidP="00B14183">
      <w:pPr>
        <w:rPr>
          <w:b/>
        </w:rPr>
      </w:pPr>
    </w:p>
    <w:p w14:paraId="50F28530" w14:textId="509EF536" w:rsidR="00B14183" w:rsidRPr="00794DD0" w:rsidRDefault="00B14183" w:rsidP="00B14183">
      <w:pPr>
        <w:spacing w:line="360" w:lineRule="auto"/>
      </w:pPr>
      <w:r>
        <w:t>Wherever possible, Executive Advisory Body is fully committed to being open and transparent in the business it conducts.  Two colleague o</w:t>
      </w:r>
      <w:r w:rsidRPr="00B37489">
        <w:t xml:space="preserve">bserver places are available </w:t>
      </w:r>
      <w:r w:rsidRPr="00B37489">
        <w:lastRenderedPageBreak/>
        <w:t>at each meeting</w:t>
      </w:r>
      <w:r>
        <w:t xml:space="preserve"> and these are regularly advertised to colleagues across Social Security Scotland. Those who note their wish to attend as observers are taken in waiting list order and offered the next available place.  Inviting observers internally will help the organisation understand the role of the Executive Advisory Body and how decisions are made.</w:t>
      </w:r>
    </w:p>
    <w:p w14:paraId="02EC5ADB" w14:textId="77777777" w:rsidR="00B14183" w:rsidRDefault="00B14183" w:rsidP="00B14183"/>
    <w:p w14:paraId="406643EC" w14:textId="4A56269C" w:rsidR="00B14183" w:rsidRDefault="00B14183" w:rsidP="00B14183">
      <w:pPr>
        <w:spacing w:line="360" w:lineRule="auto"/>
      </w:pPr>
      <w:r>
        <w:t xml:space="preserve">Observers must agree in advance to treat all discussions and decisions taken by the Executive Advisory Body as confidential and not for discussion outside the meeting. Where there are restricted items of business with particular confidential, personal or staffing sensitivities, these will be transacted at the end of the meeting in a closed session. It is anticipated that this provision will rarely be invoked and will be considered on a case by case basis. </w:t>
      </w:r>
    </w:p>
    <w:p w14:paraId="2E488FB3" w14:textId="77777777" w:rsidR="00B14183" w:rsidRDefault="00B14183" w:rsidP="00B14183"/>
    <w:p w14:paraId="30BDA423" w14:textId="3C443BAC" w:rsidR="00B14183" w:rsidRPr="002F28AB" w:rsidRDefault="00B14183" w:rsidP="00B14183">
      <w:pPr>
        <w:spacing w:line="360" w:lineRule="auto"/>
      </w:pPr>
      <w:r w:rsidRPr="002F28AB">
        <w:t xml:space="preserve">Meetings </w:t>
      </w:r>
      <w:r>
        <w:t xml:space="preserve">of the Executive Advisory Body </w:t>
      </w:r>
      <w:r w:rsidRPr="002F28AB">
        <w:t xml:space="preserve">will </w:t>
      </w:r>
      <w:r>
        <w:t xml:space="preserve">usually </w:t>
      </w:r>
      <w:r w:rsidRPr="002F28AB">
        <w:t xml:space="preserve">be held in </w:t>
      </w:r>
      <w:r>
        <w:t xml:space="preserve">the headquarters of Social Security Scotland in </w:t>
      </w:r>
      <w:r w:rsidRPr="002F28AB">
        <w:t>Dundee</w:t>
      </w:r>
      <w:r>
        <w:t xml:space="preserve">.  </w:t>
      </w:r>
      <w:r w:rsidR="00195216">
        <w:t xml:space="preserve">On occasion, meetings may also take place in our Glasgow office.  </w:t>
      </w:r>
      <w:r w:rsidRPr="005844D2">
        <w:t xml:space="preserve">If a suitable meeting space is not available on the required </w:t>
      </w:r>
      <w:r w:rsidRPr="00A14F7D">
        <w:t xml:space="preserve">date, the </w:t>
      </w:r>
      <w:r>
        <w:t>S</w:t>
      </w:r>
      <w:r w:rsidRPr="00A14F7D">
        <w:t xml:space="preserve">ecretariat </w:t>
      </w:r>
      <w:r w:rsidRPr="005844D2">
        <w:t>will source an external venue</w:t>
      </w:r>
      <w:r>
        <w:t xml:space="preserve">. This </w:t>
      </w:r>
      <w:r w:rsidRPr="005844D2">
        <w:t xml:space="preserve">will be confirmed prior to the meeting </w:t>
      </w:r>
      <w:r>
        <w:t xml:space="preserve">and </w:t>
      </w:r>
      <w:r w:rsidRPr="005844D2">
        <w:t xml:space="preserve">details will be shared </w:t>
      </w:r>
      <w:r>
        <w:t>by the Secretariat</w:t>
      </w:r>
      <w:r w:rsidRPr="005844D2">
        <w:t>.</w:t>
      </w:r>
    </w:p>
    <w:p w14:paraId="764EB1F2" w14:textId="77777777" w:rsidR="00B14183" w:rsidRDefault="00B14183" w:rsidP="00B14183"/>
    <w:p w14:paraId="440D8BF2" w14:textId="77777777" w:rsidR="00B14183" w:rsidRDefault="00B14183" w:rsidP="00B14183">
      <w:pPr>
        <w:pStyle w:val="SSSSubheading"/>
      </w:pPr>
      <w:r>
        <w:t>Reserved Business</w:t>
      </w:r>
    </w:p>
    <w:p w14:paraId="56BEA6A4" w14:textId="77777777" w:rsidR="00B14183" w:rsidRDefault="00B14183" w:rsidP="00B14183">
      <w:pPr>
        <w:rPr>
          <w:b/>
        </w:rPr>
      </w:pPr>
    </w:p>
    <w:p w14:paraId="6B0BD8B6" w14:textId="77777777" w:rsidR="00B14183" w:rsidRPr="00662454" w:rsidRDefault="00B14183" w:rsidP="00B14183">
      <w:pPr>
        <w:spacing w:line="360" w:lineRule="auto"/>
        <w:rPr>
          <w:rStyle w:val="BookTitle"/>
          <w:b w:val="0"/>
          <w:bCs w:val="0"/>
          <w:smallCaps w:val="0"/>
        </w:rPr>
      </w:pPr>
      <w:r>
        <w:t>The decision to declare items as ‘Reserved’ will normally be guided by matters such as respect for data protection principles or because highly sensitive information is being shared. The minute of the meeting will record the rationale for treatment as reserved business.</w:t>
      </w:r>
    </w:p>
    <w:p w14:paraId="4085B6FA" w14:textId="1344F56C" w:rsidR="00B14183" w:rsidRDefault="00B14183" w:rsidP="00B14183">
      <w:pPr>
        <w:rPr>
          <w:rStyle w:val="BookTitle"/>
        </w:rPr>
      </w:pPr>
    </w:p>
    <w:p w14:paraId="5787EA61" w14:textId="14376348" w:rsidR="00826904" w:rsidRDefault="00826904" w:rsidP="00B14183">
      <w:pPr>
        <w:rPr>
          <w:rStyle w:val="BookTitle"/>
        </w:rPr>
      </w:pPr>
    </w:p>
    <w:p w14:paraId="2BE8850B" w14:textId="1244C034" w:rsidR="00826904" w:rsidRDefault="00826904" w:rsidP="00B14183">
      <w:pPr>
        <w:rPr>
          <w:rStyle w:val="BookTitle"/>
        </w:rPr>
      </w:pPr>
    </w:p>
    <w:p w14:paraId="728E501F" w14:textId="77777777" w:rsidR="00826904" w:rsidRDefault="00826904" w:rsidP="00B14183">
      <w:pPr>
        <w:rPr>
          <w:rStyle w:val="BookTitle"/>
        </w:rPr>
      </w:pPr>
    </w:p>
    <w:p w14:paraId="024BABDE" w14:textId="77777777" w:rsidR="00110BB0" w:rsidRDefault="00110BB0" w:rsidP="00B14183">
      <w:pPr>
        <w:rPr>
          <w:rStyle w:val="BookTitle"/>
        </w:rPr>
      </w:pPr>
    </w:p>
    <w:p w14:paraId="0C1205C1" w14:textId="77777777" w:rsidR="00110BB0" w:rsidRDefault="00110BB0" w:rsidP="00B14183">
      <w:pPr>
        <w:rPr>
          <w:rStyle w:val="BookTitle"/>
        </w:rPr>
      </w:pPr>
    </w:p>
    <w:p w14:paraId="28519270" w14:textId="77777777" w:rsidR="00110BB0" w:rsidRDefault="00110BB0" w:rsidP="00B14183">
      <w:pPr>
        <w:rPr>
          <w:rStyle w:val="BookTitle"/>
        </w:rPr>
      </w:pPr>
    </w:p>
    <w:p w14:paraId="476727D0" w14:textId="77777777" w:rsidR="004430F5" w:rsidRDefault="004430F5" w:rsidP="00B14183">
      <w:pPr>
        <w:pStyle w:val="SSSheader"/>
      </w:pPr>
    </w:p>
    <w:p w14:paraId="06E3D3AC" w14:textId="77777777" w:rsidR="005A4F35" w:rsidRDefault="005A4F35" w:rsidP="00B14183">
      <w:pPr>
        <w:pStyle w:val="SSSheader"/>
      </w:pPr>
    </w:p>
    <w:p w14:paraId="34EF0461" w14:textId="77777777" w:rsidR="005A4F35" w:rsidRDefault="005A4F35" w:rsidP="00B14183">
      <w:pPr>
        <w:pStyle w:val="SSSheader"/>
      </w:pPr>
    </w:p>
    <w:p w14:paraId="04AF3ED3" w14:textId="77777777" w:rsidR="005A4F35" w:rsidRDefault="005A4F35" w:rsidP="00B14183">
      <w:pPr>
        <w:pStyle w:val="SSSheader"/>
      </w:pPr>
    </w:p>
    <w:p w14:paraId="5CD25163" w14:textId="77777777" w:rsidR="005A4F35" w:rsidRDefault="005A4F35" w:rsidP="00B14183">
      <w:pPr>
        <w:pStyle w:val="SSSheader"/>
      </w:pPr>
    </w:p>
    <w:p w14:paraId="53E88DDB" w14:textId="77777777" w:rsidR="004430F5" w:rsidRDefault="004430F5" w:rsidP="00B14183">
      <w:pPr>
        <w:pStyle w:val="SSSheader"/>
      </w:pPr>
    </w:p>
    <w:p w14:paraId="64C96E35" w14:textId="5B6F3246" w:rsidR="00B14183" w:rsidRDefault="00B14183" w:rsidP="00B14183">
      <w:pPr>
        <w:pStyle w:val="SSSheader"/>
      </w:pPr>
      <w:r>
        <w:t>Reporting and escalation</w:t>
      </w:r>
    </w:p>
    <w:p w14:paraId="1E95DBD8" w14:textId="77777777" w:rsidR="00B14183" w:rsidRDefault="00B14183" w:rsidP="00B14183"/>
    <w:p w14:paraId="761FB938" w14:textId="77777777" w:rsidR="00B14183" w:rsidRPr="00DB79A4" w:rsidRDefault="00B14183" w:rsidP="00B14183">
      <w:pPr>
        <w:spacing w:line="360" w:lineRule="auto"/>
      </w:pPr>
      <w:r w:rsidRPr="00DB79A4">
        <w:t xml:space="preserve">The </w:t>
      </w:r>
      <w:r>
        <w:t>Executive Advisory Body</w:t>
      </w:r>
      <w:r w:rsidRPr="00DB79A4">
        <w:t xml:space="preserve"> is authorised by the Accountable Officer to undertake any activity within this Terms of Reference. However, it does not have any executive responsibilities nor is it charged with making or endorsing any decisions, although it may draw attention to strengths and weaknesses in control and make recommendations for how weaknesses should be addressed. The overarching purpose of the </w:t>
      </w:r>
      <w:r>
        <w:t xml:space="preserve">Executive Advisory Body </w:t>
      </w:r>
      <w:r w:rsidRPr="00DB79A4">
        <w:t xml:space="preserve">is to advise the Accountable Officer. It is then for the Accountable Officer to take the relevant decisions. </w:t>
      </w:r>
    </w:p>
    <w:p w14:paraId="3A118BAF" w14:textId="77777777" w:rsidR="00B14183" w:rsidRDefault="00B14183" w:rsidP="00B14183">
      <w:pPr>
        <w:spacing w:line="360" w:lineRule="auto"/>
      </w:pPr>
    </w:p>
    <w:p w14:paraId="4E28999B" w14:textId="77777777" w:rsidR="00B14183" w:rsidRPr="00DB79A4" w:rsidRDefault="00B14183" w:rsidP="00B14183">
      <w:pPr>
        <w:spacing w:line="360" w:lineRule="auto"/>
      </w:pPr>
      <w:r w:rsidRPr="00DB79A4">
        <w:t>If a member fundamentally disagrees with a decision taken by the</w:t>
      </w:r>
      <w:r>
        <w:t xml:space="preserve"> Executive Advisory Body</w:t>
      </w:r>
      <w:r w:rsidRPr="00DB79A4">
        <w:t>, they have the option of recording their disagreement in the minutes. Memb</w:t>
      </w:r>
      <w:r>
        <w:t>ers will not undermine Executive Advisory Body</w:t>
      </w:r>
      <w:r w:rsidRPr="00DB79A4">
        <w:t xml:space="preserve"> decisions or distance t</w:t>
      </w:r>
      <w:r>
        <w:t>hemselves outside of m</w:t>
      </w:r>
      <w:r w:rsidRPr="00DB79A4">
        <w:t xml:space="preserve">eetings. </w:t>
      </w:r>
    </w:p>
    <w:p w14:paraId="0699B1C5" w14:textId="77777777" w:rsidR="00B14183" w:rsidRDefault="00B14183" w:rsidP="00B14183">
      <w:pPr>
        <w:spacing w:line="360" w:lineRule="auto"/>
      </w:pPr>
    </w:p>
    <w:p w14:paraId="5145799A" w14:textId="35D1B491" w:rsidR="00B14183" w:rsidRDefault="00B14183" w:rsidP="00B14183">
      <w:pPr>
        <w:spacing w:line="360" w:lineRule="auto"/>
      </w:pPr>
      <w:r w:rsidRPr="00DB79A4">
        <w:t xml:space="preserve">Where a disagreement </w:t>
      </w:r>
      <w:r>
        <w:t>within the Executive Advisory Body c</w:t>
      </w:r>
      <w:r w:rsidRPr="00DB79A4">
        <w:t xml:space="preserve">annot be </w:t>
      </w:r>
      <w:r>
        <w:t>resolved, or where the Executive Advisory Body</w:t>
      </w:r>
      <w:r w:rsidRPr="00DB79A4">
        <w:t xml:space="preserve"> has specific concerns about the manner in which </w:t>
      </w:r>
      <w:r w:rsidR="00E33D72" w:rsidRPr="009E5D5A">
        <w:t>Social Security Scotland</w:t>
      </w:r>
      <w:r w:rsidR="00E33D72" w:rsidRPr="009E5D5A">
        <w:rPr>
          <w:color w:val="FF0000"/>
        </w:rPr>
        <w:t xml:space="preserve"> </w:t>
      </w:r>
      <w:r w:rsidRPr="00DB79A4">
        <w:t>is managed</w:t>
      </w:r>
      <w:r>
        <w:t>,</w:t>
      </w:r>
      <w:r w:rsidRPr="00DB79A4">
        <w:t xml:space="preserve"> these concerns will be recorded in the minutes and escalate</w:t>
      </w:r>
      <w:r>
        <w:t>d</w:t>
      </w:r>
      <w:r w:rsidRPr="00DB79A4">
        <w:t xml:space="preserve"> issues to </w:t>
      </w:r>
      <w:r w:rsidR="00E33D72" w:rsidRPr="009E5D5A">
        <w:t>Social Security Scotland</w:t>
      </w:r>
      <w:r w:rsidR="00E33D72">
        <w:t>’s</w:t>
      </w:r>
      <w:r w:rsidRPr="00DB79A4">
        <w:t xml:space="preserve"> Portfolio Sponsor, the Director of Social Security.  </w:t>
      </w:r>
    </w:p>
    <w:p w14:paraId="7156FB22" w14:textId="77777777" w:rsidR="00B14183" w:rsidRDefault="00B14183" w:rsidP="00B14183">
      <w:pPr>
        <w:pStyle w:val="SSSSubheading"/>
      </w:pPr>
    </w:p>
    <w:p w14:paraId="30ED40A9" w14:textId="77777777" w:rsidR="00B14183" w:rsidRPr="007217C0" w:rsidRDefault="00B14183" w:rsidP="00B14183">
      <w:pPr>
        <w:pStyle w:val="SSSSubheading"/>
      </w:pPr>
      <w:r w:rsidRPr="007217C0">
        <w:t>Review</w:t>
      </w:r>
    </w:p>
    <w:p w14:paraId="18D6703C" w14:textId="77777777" w:rsidR="00B14183" w:rsidRDefault="00B14183" w:rsidP="00B14183">
      <w:pPr>
        <w:tabs>
          <w:tab w:val="clear" w:pos="1440"/>
          <w:tab w:val="clear" w:pos="2160"/>
          <w:tab w:val="clear" w:pos="2880"/>
          <w:tab w:val="clear" w:pos="4680"/>
          <w:tab w:val="clear" w:pos="5400"/>
          <w:tab w:val="clear" w:pos="9000"/>
        </w:tabs>
        <w:spacing w:line="256" w:lineRule="auto"/>
      </w:pPr>
    </w:p>
    <w:p w14:paraId="759C634B" w14:textId="77777777" w:rsidR="00B14183" w:rsidRDefault="00B14183" w:rsidP="00B14183">
      <w:pPr>
        <w:tabs>
          <w:tab w:val="clear" w:pos="1440"/>
          <w:tab w:val="clear" w:pos="2160"/>
          <w:tab w:val="clear" w:pos="2880"/>
          <w:tab w:val="clear" w:pos="4680"/>
          <w:tab w:val="clear" w:pos="5400"/>
          <w:tab w:val="clear" w:pos="9000"/>
        </w:tabs>
        <w:spacing w:line="256" w:lineRule="auto"/>
      </w:pPr>
      <w:r>
        <w:t>The Terms of Reference will be reviewed annually.</w:t>
      </w:r>
    </w:p>
    <w:p w14:paraId="0B9A289D" w14:textId="77777777" w:rsidR="00B14183" w:rsidRDefault="00B14183" w:rsidP="00B14183">
      <w:pPr>
        <w:tabs>
          <w:tab w:val="clear" w:pos="1440"/>
          <w:tab w:val="clear" w:pos="2160"/>
          <w:tab w:val="clear" w:pos="2880"/>
          <w:tab w:val="clear" w:pos="4680"/>
          <w:tab w:val="clear" w:pos="5400"/>
          <w:tab w:val="clear" w:pos="9000"/>
        </w:tabs>
        <w:spacing w:line="256" w:lineRule="auto"/>
      </w:pPr>
    </w:p>
    <w:p w14:paraId="1BFB2751" w14:textId="26569A2F" w:rsidR="009C33A1" w:rsidRDefault="00085698" w:rsidP="00B14183">
      <w:pPr>
        <w:tabs>
          <w:tab w:val="clear" w:pos="1440"/>
          <w:tab w:val="clear" w:pos="2160"/>
          <w:tab w:val="clear" w:pos="2880"/>
          <w:tab w:val="clear" w:pos="4680"/>
          <w:tab w:val="clear" w:pos="5400"/>
          <w:tab w:val="clear" w:pos="9000"/>
        </w:tabs>
        <w:spacing w:line="256" w:lineRule="auto"/>
      </w:pPr>
      <w:r w:rsidRPr="00085698">
        <w:rPr>
          <w:b/>
          <w:bCs/>
        </w:rPr>
        <w:t>Date of next review:</w:t>
      </w:r>
      <w:r>
        <w:t xml:space="preserve"> </w:t>
      </w:r>
      <w:r w:rsidR="00B217EE">
        <w:t>November 202</w:t>
      </w:r>
      <w:r w:rsidR="005A4F35">
        <w:t>4</w:t>
      </w:r>
    </w:p>
    <w:p w14:paraId="0B863210" w14:textId="77777777" w:rsidR="00085698" w:rsidRDefault="00085698" w:rsidP="00B14183">
      <w:pPr>
        <w:tabs>
          <w:tab w:val="clear" w:pos="1440"/>
          <w:tab w:val="clear" w:pos="2160"/>
          <w:tab w:val="clear" w:pos="2880"/>
          <w:tab w:val="clear" w:pos="4680"/>
          <w:tab w:val="clear" w:pos="5400"/>
          <w:tab w:val="clear" w:pos="9000"/>
        </w:tabs>
        <w:spacing w:line="256" w:lineRule="auto"/>
      </w:pPr>
    </w:p>
    <w:p w14:paraId="0D2003B4" w14:textId="77777777" w:rsidR="005A2A89" w:rsidRDefault="005A2A89" w:rsidP="009C33A1">
      <w:pPr>
        <w:pStyle w:val="SSSSubheading"/>
      </w:pPr>
    </w:p>
    <w:p w14:paraId="203AC97D" w14:textId="77777777" w:rsidR="005A2A89" w:rsidRDefault="005A2A89" w:rsidP="009C33A1">
      <w:pPr>
        <w:pStyle w:val="SSSSubheading"/>
      </w:pPr>
    </w:p>
    <w:p w14:paraId="0A5083A0" w14:textId="77777777" w:rsidR="005A2A89" w:rsidRDefault="005A2A89" w:rsidP="009C33A1">
      <w:pPr>
        <w:pStyle w:val="SSSSubheading"/>
      </w:pPr>
    </w:p>
    <w:p w14:paraId="4DD641FA" w14:textId="77777777" w:rsidR="005A2A89" w:rsidRDefault="005A2A89" w:rsidP="009C33A1">
      <w:pPr>
        <w:pStyle w:val="SSSSubheading"/>
      </w:pPr>
    </w:p>
    <w:p w14:paraId="2FADFE25" w14:textId="77777777" w:rsidR="005A2A89" w:rsidRDefault="005A2A89" w:rsidP="009C33A1">
      <w:pPr>
        <w:pStyle w:val="SSSSubheading"/>
      </w:pPr>
    </w:p>
    <w:p w14:paraId="40FBA19D" w14:textId="77777777" w:rsidR="005A2A89" w:rsidRDefault="005A2A89" w:rsidP="009C33A1">
      <w:pPr>
        <w:pStyle w:val="SSSSubheading"/>
      </w:pPr>
    </w:p>
    <w:p w14:paraId="1073EB84" w14:textId="77777777" w:rsidR="005A2A89" w:rsidRDefault="005A2A89" w:rsidP="009C33A1">
      <w:pPr>
        <w:pStyle w:val="SSSSubheading"/>
      </w:pPr>
    </w:p>
    <w:p w14:paraId="08827AAF" w14:textId="77777777" w:rsidR="004430F5" w:rsidRDefault="004430F5" w:rsidP="004430F5">
      <w:pPr>
        <w:pStyle w:val="SSSSubheading"/>
      </w:pPr>
    </w:p>
    <w:tbl>
      <w:tblPr>
        <w:tblW w:w="9356"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18"/>
        <w:gridCol w:w="1985"/>
        <w:gridCol w:w="3260"/>
        <w:gridCol w:w="2693"/>
      </w:tblGrid>
      <w:tr w:rsidR="008B7046" w:rsidRPr="00CD6DF5" w14:paraId="1C9D0FE9" w14:textId="77777777" w:rsidTr="00A61934">
        <w:trPr>
          <w:cantSplit/>
          <w:tblHeader/>
        </w:trPr>
        <w:tc>
          <w:tcPr>
            <w:tcW w:w="9356" w:type="dxa"/>
            <w:gridSpan w:val="4"/>
            <w:tcBorders>
              <w:top w:val="nil"/>
              <w:left w:val="nil"/>
              <w:bottom w:val="single" w:sz="12" w:space="0" w:color="auto"/>
              <w:right w:val="nil"/>
            </w:tcBorders>
            <w:vAlign w:val="center"/>
          </w:tcPr>
          <w:p w14:paraId="3F1ED34D" w14:textId="22A89F52" w:rsidR="008B7046" w:rsidRPr="00CD6DF5" w:rsidRDefault="008B7046" w:rsidP="00076A57">
            <w:pPr>
              <w:pStyle w:val="TableHeading"/>
              <w:ind w:left="0"/>
              <w:jc w:val="left"/>
              <w:rPr>
                <w:sz w:val="24"/>
              </w:rPr>
            </w:pPr>
            <w:r w:rsidRPr="008B7046">
              <w:rPr>
                <w:sz w:val="24"/>
              </w:rPr>
              <w:lastRenderedPageBreak/>
              <w:t>Document Control and Amendment History</w:t>
            </w:r>
          </w:p>
        </w:tc>
      </w:tr>
      <w:tr w:rsidR="009C33A1" w:rsidRPr="00CD6DF5" w14:paraId="4718D478" w14:textId="77777777" w:rsidTr="00A61934">
        <w:trPr>
          <w:cantSplit/>
          <w:tblHeader/>
        </w:trPr>
        <w:tc>
          <w:tcPr>
            <w:tcW w:w="1418" w:type="dxa"/>
            <w:tcBorders>
              <w:top w:val="single" w:sz="12" w:space="0" w:color="auto"/>
              <w:bottom w:val="single" w:sz="6" w:space="0" w:color="auto"/>
            </w:tcBorders>
            <w:vAlign w:val="center"/>
          </w:tcPr>
          <w:p w14:paraId="220E70CA" w14:textId="682C5072" w:rsidR="009C33A1" w:rsidRPr="00CD6DF5" w:rsidRDefault="009C33A1" w:rsidP="00076A57">
            <w:pPr>
              <w:pStyle w:val="TableHeading"/>
              <w:ind w:left="0"/>
              <w:jc w:val="left"/>
              <w:rPr>
                <w:sz w:val="24"/>
              </w:rPr>
            </w:pPr>
            <w:r w:rsidRPr="00CD6DF5">
              <w:rPr>
                <w:sz w:val="24"/>
              </w:rPr>
              <w:t xml:space="preserve">Issue </w:t>
            </w:r>
          </w:p>
        </w:tc>
        <w:tc>
          <w:tcPr>
            <w:tcW w:w="1985" w:type="dxa"/>
            <w:tcBorders>
              <w:top w:val="single" w:sz="12" w:space="0" w:color="auto"/>
              <w:bottom w:val="single" w:sz="6" w:space="0" w:color="auto"/>
            </w:tcBorders>
            <w:vAlign w:val="center"/>
          </w:tcPr>
          <w:p w14:paraId="1F09AD82" w14:textId="77777777" w:rsidR="009C33A1" w:rsidRPr="00CD6DF5" w:rsidRDefault="009C33A1" w:rsidP="00076A57">
            <w:pPr>
              <w:pStyle w:val="TableHeading"/>
              <w:ind w:left="0"/>
              <w:jc w:val="left"/>
              <w:rPr>
                <w:sz w:val="24"/>
              </w:rPr>
            </w:pPr>
            <w:r w:rsidRPr="00CD6DF5">
              <w:rPr>
                <w:sz w:val="24"/>
              </w:rPr>
              <w:t>Date</w:t>
            </w:r>
          </w:p>
        </w:tc>
        <w:tc>
          <w:tcPr>
            <w:tcW w:w="3260" w:type="dxa"/>
            <w:tcBorders>
              <w:top w:val="single" w:sz="12" w:space="0" w:color="auto"/>
              <w:bottom w:val="single" w:sz="6" w:space="0" w:color="auto"/>
            </w:tcBorders>
            <w:vAlign w:val="center"/>
          </w:tcPr>
          <w:p w14:paraId="51520993" w14:textId="77777777" w:rsidR="009C33A1" w:rsidRPr="00CD6DF5" w:rsidRDefault="009C33A1" w:rsidP="00076A57">
            <w:pPr>
              <w:pStyle w:val="TableHeading"/>
              <w:ind w:left="0"/>
              <w:jc w:val="left"/>
              <w:rPr>
                <w:sz w:val="24"/>
              </w:rPr>
            </w:pPr>
            <w:r w:rsidRPr="00CD6DF5">
              <w:rPr>
                <w:sz w:val="24"/>
              </w:rPr>
              <w:t>Status</w:t>
            </w:r>
          </w:p>
        </w:tc>
        <w:tc>
          <w:tcPr>
            <w:tcW w:w="2693" w:type="dxa"/>
            <w:tcBorders>
              <w:top w:val="single" w:sz="12" w:space="0" w:color="auto"/>
              <w:bottom w:val="single" w:sz="6" w:space="0" w:color="auto"/>
            </w:tcBorders>
            <w:vAlign w:val="center"/>
          </w:tcPr>
          <w:p w14:paraId="534632D4" w14:textId="77777777" w:rsidR="009C33A1" w:rsidRPr="00CD6DF5" w:rsidRDefault="009C33A1" w:rsidP="00076A57">
            <w:pPr>
              <w:pStyle w:val="TableHeading"/>
              <w:ind w:left="0"/>
              <w:jc w:val="left"/>
              <w:rPr>
                <w:sz w:val="24"/>
              </w:rPr>
            </w:pPr>
            <w:r w:rsidRPr="00CD6DF5">
              <w:rPr>
                <w:sz w:val="24"/>
              </w:rPr>
              <w:t>Author</w:t>
            </w:r>
          </w:p>
        </w:tc>
      </w:tr>
      <w:tr w:rsidR="009C33A1" w:rsidRPr="00CD6DF5" w14:paraId="58933E3F" w14:textId="77777777" w:rsidTr="00A61934">
        <w:trPr>
          <w:tblHeader/>
        </w:trPr>
        <w:tc>
          <w:tcPr>
            <w:tcW w:w="1418" w:type="dxa"/>
            <w:tcBorders>
              <w:top w:val="single" w:sz="6" w:space="0" w:color="auto"/>
            </w:tcBorders>
            <w:vAlign w:val="center"/>
          </w:tcPr>
          <w:p w14:paraId="1E9BD730" w14:textId="77777777" w:rsidR="009C33A1" w:rsidRPr="000159A0" w:rsidRDefault="009C33A1" w:rsidP="00076A57">
            <w:pPr>
              <w:pStyle w:val="TableHeading"/>
              <w:ind w:left="0"/>
              <w:jc w:val="left"/>
              <w:rPr>
                <w:b w:val="0"/>
                <w:szCs w:val="20"/>
              </w:rPr>
            </w:pPr>
            <w:r w:rsidRPr="000159A0">
              <w:rPr>
                <w:b w:val="0"/>
                <w:szCs w:val="20"/>
              </w:rPr>
              <w:t>1</w:t>
            </w:r>
          </w:p>
        </w:tc>
        <w:tc>
          <w:tcPr>
            <w:tcW w:w="1985" w:type="dxa"/>
            <w:tcBorders>
              <w:top w:val="single" w:sz="6" w:space="0" w:color="auto"/>
            </w:tcBorders>
            <w:vAlign w:val="center"/>
          </w:tcPr>
          <w:p w14:paraId="5B9B0CE0" w14:textId="77777777" w:rsidR="009C33A1" w:rsidRPr="000159A0" w:rsidRDefault="009C33A1" w:rsidP="00076A57">
            <w:pPr>
              <w:pStyle w:val="TableHeading"/>
              <w:ind w:left="0"/>
              <w:jc w:val="left"/>
              <w:rPr>
                <w:b w:val="0"/>
                <w:szCs w:val="20"/>
              </w:rPr>
            </w:pPr>
            <w:r w:rsidRPr="000159A0">
              <w:rPr>
                <w:b w:val="0"/>
                <w:szCs w:val="20"/>
              </w:rPr>
              <w:t>12/10/2018</w:t>
            </w:r>
          </w:p>
        </w:tc>
        <w:tc>
          <w:tcPr>
            <w:tcW w:w="3260" w:type="dxa"/>
            <w:tcBorders>
              <w:top w:val="single" w:sz="6" w:space="0" w:color="auto"/>
            </w:tcBorders>
            <w:vAlign w:val="center"/>
          </w:tcPr>
          <w:p w14:paraId="6649CF4E" w14:textId="77777777" w:rsidR="009C33A1" w:rsidRPr="000159A0" w:rsidRDefault="009C33A1" w:rsidP="00076A57">
            <w:pPr>
              <w:pStyle w:val="TableHeading"/>
              <w:ind w:left="0"/>
              <w:jc w:val="left"/>
              <w:rPr>
                <w:b w:val="0"/>
                <w:szCs w:val="20"/>
              </w:rPr>
            </w:pPr>
            <w:r w:rsidRPr="000159A0">
              <w:rPr>
                <w:b w:val="0"/>
                <w:szCs w:val="20"/>
              </w:rPr>
              <w:t>First draft, for discussion at Senior Leadership Team meeting on 15 October 2018.</w:t>
            </w:r>
          </w:p>
        </w:tc>
        <w:tc>
          <w:tcPr>
            <w:tcW w:w="2693" w:type="dxa"/>
            <w:tcBorders>
              <w:top w:val="single" w:sz="6" w:space="0" w:color="auto"/>
            </w:tcBorders>
            <w:vAlign w:val="center"/>
          </w:tcPr>
          <w:p w14:paraId="38A2CCB0" w14:textId="77777777" w:rsidR="009C33A1" w:rsidRPr="000159A0" w:rsidRDefault="009C33A1" w:rsidP="00076A57">
            <w:pPr>
              <w:pStyle w:val="TableHeading"/>
              <w:ind w:left="0"/>
              <w:jc w:val="left"/>
              <w:rPr>
                <w:b w:val="0"/>
                <w:szCs w:val="20"/>
              </w:rPr>
            </w:pPr>
            <w:r w:rsidRPr="000159A0">
              <w:rPr>
                <w:b w:val="0"/>
                <w:szCs w:val="20"/>
              </w:rPr>
              <w:t>Carol Anne Hackland</w:t>
            </w:r>
          </w:p>
        </w:tc>
      </w:tr>
      <w:tr w:rsidR="009C33A1" w:rsidRPr="00CD6DF5" w14:paraId="1794719E" w14:textId="77777777" w:rsidTr="00076A57">
        <w:trPr>
          <w:cantSplit/>
          <w:tblHeader/>
        </w:trPr>
        <w:tc>
          <w:tcPr>
            <w:tcW w:w="1418" w:type="dxa"/>
            <w:vAlign w:val="center"/>
          </w:tcPr>
          <w:p w14:paraId="23C7ED93" w14:textId="77777777" w:rsidR="009C33A1" w:rsidRPr="000159A0" w:rsidRDefault="009C33A1" w:rsidP="00076A57">
            <w:pPr>
              <w:pStyle w:val="TableHeading"/>
              <w:ind w:left="0"/>
              <w:jc w:val="left"/>
              <w:rPr>
                <w:b w:val="0"/>
                <w:szCs w:val="20"/>
              </w:rPr>
            </w:pPr>
            <w:r w:rsidRPr="000159A0">
              <w:rPr>
                <w:b w:val="0"/>
                <w:szCs w:val="20"/>
              </w:rPr>
              <w:t>2</w:t>
            </w:r>
          </w:p>
        </w:tc>
        <w:tc>
          <w:tcPr>
            <w:tcW w:w="1985" w:type="dxa"/>
            <w:vAlign w:val="center"/>
          </w:tcPr>
          <w:p w14:paraId="47F1EF74" w14:textId="77777777" w:rsidR="009C33A1" w:rsidRPr="000159A0" w:rsidRDefault="009C33A1" w:rsidP="00076A57">
            <w:pPr>
              <w:pStyle w:val="TableHeading"/>
              <w:ind w:left="0"/>
              <w:jc w:val="left"/>
              <w:rPr>
                <w:b w:val="0"/>
                <w:szCs w:val="20"/>
              </w:rPr>
            </w:pPr>
            <w:r w:rsidRPr="000159A0">
              <w:rPr>
                <w:b w:val="0"/>
                <w:szCs w:val="20"/>
              </w:rPr>
              <w:t>21/11/2018</w:t>
            </w:r>
          </w:p>
        </w:tc>
        <w:tc>
          <w:tcPr>
            <w:tcW w:w="3260" w:type="dxa"/>
            <w:vAlign w:val="center"/>
          </w:tcPr>
          <w:p w14:paraId="277C00D2" w14:textId="77777777" w:rsidR="009C33A1" w:rsidRPr="000159A0" w:rsidRDefault="009C33A1" w:rsidP="00076A57">
            <w:pPr>
              <w:pStyle w:val="TableHeading"/>
              <w:ind w:left="0"/>
              <w:jc w:val="left"/>
              <w:rPr>
                <w:b w:val="0"/>
                <w:szCs w:val="20"/>
              </w:rPr>
            </w:pPr>
            <w:r w:rsidRPr="000159A0">
              <w:rPr>
                <w:b w:val="0"/>
                <w:szCs w:val="20"/>
              </w:rPr>
              <w:t>Revised draft, for comment in correspondence by Advisory Body members.</w:t>
            </w:r>
          </w:p>
        </w:tc>
        <w:tc>
          <w:tcPr>
            <w:tcW w:w="2693" w:type="dxa"/>
            <w:vAlign w:val="center"/>
          </w:tcPr>
          <w:p w14:paraId="5B383D4C" w14:textId="77777777" w:rsidR="009C33A1" w:rsidRPr="000159A0" w:rsidRDefault="009C33A1" w:rsidP="00076A57">
            <w:pPr>
              <w:pStyle w:val="TableHeading"/>
              <w:ind w:left="0"/>
              <w:jc w:val="left"/>
              <w:rPr>
                <w:b w:val="0"/>
                <w:szCs w:val="20"/>
              </w:rPr>
            </w:pPr>
            <w:r w:rsidRPr="000159A0">
              <w:rPr>
                <w:b w:val="0"/>
                <w:szCs w:val="20"/>
              </w:rPr>
              <w:t>Mo Rooney</w:t>
            </w:r>
          </w:p>
        </w:tc>
      </w:tr>
      <w:tr w:rsidR="009C33A1" w:rsidRPr="00CD6DF5" w14:paraId="25AA3288" w14:textId="77777777" w:rsidTr="00076A57">
        <w:trPr>
          <w:cantSplit/>
          <w:tblHeader/>
        </w:trPr>
        <w:tc>
          <w:tcPr>
            <w:tcW w:w="1418" w:type="dxa"/>
            <w:vAlign w:val="center"/>
          </w:tcPr>
          <w:p w14:paraId="34D7682E" w14:textId="77777777" w:rsidR="009C33A1" w:rsidRPr="000159A0" w:rsidRDefault="009C33A1" w:rsidP="00076A57">
            <w:pPr>
              <w:pStyle w:val="TableHeading"/>
              <w:ind w:left="0"/>
              <w:jc w:val="left"/>
              <w:rPr>
                <w:b w:val="0"/>
                <w:szCs w:val="20"/>
              </w:rPr>
            </w:pPr>
            <w:r w:rsidRPr="000159A0">
              <w:rPr>
                <w:b w:val="0"/>
                <w:szCs w:val="20"/>
              </w:rPr>
              <w:t>3</w:t>
            </w:r>
          </w:p>
        </w:tc>
        <w:tc>
          <w:tcPr>
            <w:tcW w:w="1985" w:type="dxa"/>
            <w:vAlign w:val="center"/>
          </w:tcPr>
          <w:p w14:paraId="46C485E0" w14:textId="77777777" w:rsidR="009C33A1" w:rsidRPr="000159A0" w:rsidRDefault="009C33A1" w:rsidP="00076A57">
            <w:pPr>
              <w:pStyle w:val="TableHeading"/>
              <w:ind w:left="0"/>
              <w:jc w:val="left"/>
              <w:rPr>
                <w:b w:val="0"/>
                <w:szCs w:val="20"/>
              </w:rPr>
            </w:pPr>
            <w:r w:rsidRPr="000159A0">
              <w:rPr>
                <w:b w:val="0"/>
                <w:szCs w:val="20"/>
              </w:rPr>
              <w:t>21/11/2018</w:t>
            </w:r>
          </w:p>
        </w:tc>
        <w:tc>
          <w:tcPr>
            <w:tcW w:w="3260" w:type="dxa"/>
            <w:vAlign w:val="center"/>
          </w:tcPr>
          <w:p w14:paraId="7C50C20E" w14:textId="77777777" w:rsidR="009C33A1" w:rsidRPr="000159A0" w:rsidRDefault="009C33A1" w:rsidP="00076A57">
            <w:pPr>
              <w:pStyle w:val="TableHeading"/>
              <w:ind w:left="0"/>
              <w:jc w:val="left"/>
              <w:rPr>
                <w:b w:val="0"/>
                <w:szCs w:val="20"/>
              </w:rPr>
            </w:pPr>
            <w:r w:rsidRPr="000159A0">
              <w:rPr>
                <w:b w:val="0"/>
                <w:szCs w:val="20"/>
              </w:rPr>
              <w:t xml:space="preserve">Removed all acronyms from document. </w:t>
            </w:r>
          </w:p>
        </w:tc>
        <w:tc>
          <w:tcPr>
            <w:tcW w:w="2693" w:type="dxa"/>
            <w:vAlign w:val="center"/>
          </w:tcPr>
          <w:p w14:paraId="41319191" w14:textId="77777777" w:rsidR="009C33A1" w:rsidRPr="000159A0" w:rsidRDefault="009C33A1" w:rsidP="00076A57">
            <w:pPr>
              <w:pStyle w:val="TableHeading"/>
              <w:ind w:left="0"/>
              <w:jc w:val="left"/>
              <w:rPr>
                <w:b w:val="0"/>
                <w:szCs w:val="20"/>
              </w:rPr>
            </w:pPr>
            <w:r w:rsidRPr="000159A0">
              <w:rPr>
                <w:b w:val="0"/>
                <w:szCs w:val="20"/>
              </w:rPr>
              <w:t>Andrew Parker</w:t>
            </w:r>
          </w:p>
        </w:tc>
      </w:tr>
      <w:tr w:rsidR="009C33A1" w:rsidRPr="00CD6DF5" w14:paraId="3FEB46EC" w14:textId="77777777" w:rsidTr="00076A57">
        <w:trPr>
          <w:cantSplit/>
          <w:tblHeader/>
        </w:trPr>
        <w:tc>
          <w:tcPr>
            <w:tcW w:w="1418" w:type="dxa"/>
            <w:vAlign w:val="center"/>
          </w:tcPr>
          <w:p w14:paraId="0D61507E" w14:textId="77777777" w:rsidR="009C33A1" w:rsidRPr="000159A0" w:rsidRDefault="009C33A1" w:rsidP="00076A57">
            <w:pPr>
              <w:pStyle w:val="TableHeading"/>
              <w:ind w:left="0"/>
              <w:jc w:val="left"/>
              <w:rPr>
                <w:b w:val="0"/>
                <w:szCs w:val="20"/>
              </w:rPr>
            </w:pPr>
            <w:r w:rsidRPr="000159A0">
              <w:rPr>
                <w:b w:val="0"/>
                <w:szCs w:val="20"/>
              </w:rPr>
              <w:t>4</w:t>
            </w:r>
          </w:p>
        </w:tc>
        <w:tc>
          <w:tcPr>
            <w:tcW w:w="1985" w:type="dxa"/>
            <w:vAlign w:val="center"/>
          </w:tcPr>
          <w:p w14:paraId="6959B761" w14:textId="77777777" w:rsidR="009C33A1" w:rsidRPr="000159A0" w:rsidRDefault="009C33A1" w:rsidP="00076A57">
            <w:pPr>
              <w:pStyle w:val="TableHeading"/>
              <w:ind w:left="0"/>
              <w:jc w:val="left"/>
              <w:rPr>
                <w:b w:val="0"/>
                <w:szCs w:val="20"/>
              </w:rPr>
            </w:pPr>
            <w:r w:rsidRPr="000159A0">
              <w:rPr>
                <w:b w:val="0"/>
                <w:szCs w:val="20"/>
              </w:rPr>
              <w:t>22/10/2019</w:t>
            </w:r>
          </w:p>
        </w:tc>
        <w:tc>
          <w:tcPr>
            <w:tcW w:w="3260" w:type="dxa"/>
            <w:vAlign w:val="center"/>
          </w:tcPr>
          <w:p w14:paraId="31DCFAA0" w14:textId="77777777" w:rsidR="009C33A1" w:rsidRPr="000159A0" w:rsidRDefault="009C33A1" w:rsidP="00076A57">
            <w:pPr>
              <w:pStyle w:val="TableHeading"/>
              <w:ind w:left="0"/>
              <w:jc w:val="left"/>
              <w:rPr>
                <w:b w:val="0"/>
                <w:szCs w:val="20"/>
              </w:rPr>
            </w:pPr>
            <w:r w:rsidRPr="000159A0">
              <w:rPr>
                <w:b w:val="0"/>
                <w:szCs w:val="20"/>
              </w:rPr>
              <w:t xml:space="preserve">Added new structure to membership section, general tweaks to wording and format. </w:t>
            </w:r>
          </w:p>
        </w:tc>
        <w:tc>
          <w:tcPr>
            <w:tcW w:w="2693" w:type="dxa"/>
            <w:vAlign w:val="center"/>
          </w:tcPr>
          <w:p w14:paraId="0587A5AB" w14:textId="77777777" w:rsidR="009C33A1" w:rsidRPr="000159A0" w:rsidRDefault="009C33A1" w:rsidP="00076A57">
            <w:pPr>
              <w:pStyle w:val="TableHeading"/>
              <w:ind w:left="0"/>
              <w:jc w:val="left"/>
              <w:rPr>
                <w:b w:val="0"/>
                <w:szCs w:val="20"/>
              </w:rPr>
            </w:pPr>
            <w:r w:rsidRPr="000159A0">
              <w:rPr>
                <w:b w:val="0"/>
                <w:szCs w:val="20"/>
              </w:rPr>
              <w:t>Andrew Parker</w:t>
            </w:r>
          </w:p>
        </w:tc>
      </w:tr>
      <w:tr w:rsidR="009C33A1" w:rsidRPr="00CD6DF5" w14:paraId="0DEAECE7" w14:textId="77777777" w:rsidTr="00076A57">
        <w:trPr>
          <w:cantSplit/>
          <w:tblHeader/>
        </w:trPr>
        <w:tc>
          <w:tcPr>
            <w:tcW w:w="1418" w:type="dxa"/>
            <w:vAlign w:val="center"/>
          </w:tcPr>
          <w:p w14:paraId="400C8F3F" w14:textId="77777777" w:rsidR="009C33A1" w:rsidRPr="000159A0" w:rsidRDefault="009C33A1" w:rsidP="00076A57">
            <w:pPr>
              <w:pStyle w:val="TableHeading"/>
              <w:ind w:left="0"/>
              <w:jc w:val="left"/>
              <w:rPr>
                <w:b w:val="0"/>
                <w:szCs w:val="20"/>
              </w:rPr>
            </w:pPr>
            <w:r w:rsidRPr="000159A0">
              <w:rPr>
                <w:b w:val="0"/>
                <w:szCs w:val="20"/>
              </w:rPr>
              <w:t>5</w:t>
            </w:r>
          </w:p>
        </w:tc>
        <w:tc>
          <w:tcPr>
            <w:tcW w:w="1985" w:type="dxa"/>
            <w:vAlign w:val="center"/>
          </w:tcPr>
          <w:p w14:paraId="3CE0309D" w14:textId="77777777" w:rsidR="009C33A1" w:rsidRPr="000159A0" w:rsidRDefault="009C33A1" w:rsidP="00076A57">
            <w:pPr>
              <w:pStyle w:val="TableHeading"/>
              <w:ind w:left="0"/>
              <w:jc w:val="left"/>
              <w:rPr>
                <w:b w:val="0"/>
                <w:szCs w:val="20"/>
              </w:rPr>
            </w:pPr>
            <w:r w:rsidRPr="000159A0">
              <w:rPr>
                <w:b w:val="0"/>
                <w:szCs w:val="20"/>
              </w:rPr>
              <w:t>2020</w:t>
            </w:r>
          </w:p>
        </w:tc>
        <w:tc>
          <w:tcPr>
            <w:tcW w:w="3260" w:type="dxa"/>
            <w:vAlign w:val="center"/>
          </w:tcPr>
          <w:p w14:paraId="7FB5D0DF" w14:textId="77777777" w:rsidR="009C33A1" w:rsidRPr="000159A0" w:rsidRDefault="009C33A1" w:rsidP="00076A57">
            <w:pPr>
              <w:pStyle w:val="TableHeading"/>
              <w:ind w:left="0"/>
              <w:jc w:val="left"/>
              <w:rPr>
                <w:b w:val="0"/>
                <w:szCs w:val="20"/>
              </w:rPr>
            </w:pPr>
            <w:r w:rsidRPr="000159A0">
              <w:rPr>
                <w:b w:val="0"/>
                <w:szCs w:val="20"/>
              </w:rPr>
              <w:t>Updated meeting dates for 2021</w:t>
            </w:r>
          </w:p>
        </w:tc>
        <w:tc>
          <w:tcPr>
            <w:tcW w:w="2693" w:type="dxa"/>
            <w:vAlign w:val="center"/>
          </w:tcPr>
          <w:p w14:paraId="7D1AF30B" w14:textId="77777777" w:rsidR="009C33A1" w:rsidRPr="000159A0" w:rsidRDefault="009C33A1" w:rsidP="00076A57">
            <w:pPr>
              <w:pStyle w:val="TableHeading"/>
              <w:ind w:left="0"/>
              <w:jc w:val="left"/>
              <w:rPr>
                <w:b w:val="0"/>
                <w:szCs w:val="20"/>
              </w:rPr>
            </w:pPr>
            <w:r w:rsidRPr="000159A0">
              <w:rPr>
                <w:b w:val="0"/>
                <w:szCs w:val="20"/>
              </w:rPr>
              <w:t>Ishbel Burns</w:t>
            </w:r>
          </w:p>
        </w:tc>
      </w:tr>
      <w:tr w:rsidR="009C33A1" w:rsidRPr="00CD6DF5" w14:paraId="56BFACE8" w14:textId="77777777" w:rsidTr="00076A57">
        <w:trPr>
          <w:cantSplit/>
          <w:tblHeader/>
        </w:trPr>
        <w:tc>
          <w:tcPr>
            <w:tcW w:w="1418" w:type="dxa"/>
            <w:vAlign w:val="center"/>
          </w:tcPr>
          <w:p w14:paraId="088F0FCC" w14:textId="77777777" w:rsidR="009C33A1" w:rsidRPr="000159A0" w:rsidRDefault="009C33A1" w:rsidP="00076A57">
            <w:pPr>
              <w:pStyle w:val="TableHeading"/>
              <w:ind w:left="0"/>
              <w:jc w:val="left"/>
              <w:rPr>
                <w:b w:val="0"/>
                <w:szCs w:val="20"/>
              </w:rPr>
            </w:pPr>
            <w:r w:rsidRPr="000159A0">
              <w:rPr>
                <w:b w:val="0"/>
                <w:szCs w:val="20"/>
              </w:rPr>
              <w:t>6</w:t>
            </w:r>
          </w:p>
        </w:tc>
        <w:tc>
          <w:tcPr>
            <w:tcW w:w="1985" w:type="dxa"/>
            <w:vAlign w:val="center"/>
          </w:tcPr>
          <w:p w14:paraId="735DA939" w14:textId="77777777" w:rsidR="009C33A1" w:rsidRPr="000159A0" w:rsidRDefault="009C33A1" w:rsidP="00076A57">
            <w:pPr>
              <w:pStyle w:val="TableHeading"/>
              <w:ind w:left="0"/>
              <w:jc w:val="left"/>
              <w:rPr>
                <w:b w:val="0"/>
                <w:szCs w:val="20"/>
              </w:rPr>
            </w:pPr>
            <w:r w:rsidRPr="000159A0">
              <w:rPr>
                <w:b w:val="0"/>
                <w:szCs w:val="20"/>
              </w:rPr>
              <w:t>02/06/2021</w:t>
            </w:r>
          </w:p>
        </w:tc>
        <w:tc>
          <w:tcPr>
            <w:tcW w:w="3260" w:type="dxa"/>
            <w:vAlign w:val="center"/>
          </w:tcPr>
          <w:p w14:paraId="6B31DEAC" w14:textId="77777777" w:rsidR="009C33A1" w:rsidRPr="000159A0" w:rsidRDefault="009C33A1" w:rsidP="00076A57">
            <w:pPr>
              <w:pStyle w:val="TableHeading"/>
              <w:ind w:left="0"/>
              <w:jc w:val="left"/>
              <w:rPr>
                <w:b w:val="0"/>
                <w:szCs w:val="20"/>
              </w:rPr>
            </w:pPr>
            <w:r w:rsidRPr="000159A0">
              <w:rPr>
                <w:b w:val="0"/>
                <w:szCs w:val="20"/>
              </w:rPr>
              <w:t>Updated membership and noting change to delegation of chair</w:t>
            </w:r>
            <w:r>
              <w:rPr>
                <w:b w:val="0"/>
                <w:szCs w:val="20"/>
              </w:rPr>
              <w:t>.</w:t>
            </w:r>
          </w:p>
        </w:tc>
        <w:tc>
          <w:tcPr>
            <w:tcW w:w="2693" w:type="dxa"/>
            <w:vAlign w:val="center"/>
          </w:tcPr>
          <w:p w14:paraId="73386D22" w14:textId="77777777" w:rsidR="009C33A1" w:rsidRPr="000159A0" w:rsidRDefault="009C33A1" w:rsidP="00076A57">
            <w:pPr>
              <w:pStyle w:val="TableHeading"/>
              <w:ind w:left="0"/>
              <w:jc w:val="left"/>
              <w:rPr>
                <w:b w:val="0"/>
                <w:szCs w:val="20"/>
              </w:rPr>
            </w:pPr>
            <w:r w:rsidRPr="000159A0">
              <w:rPr>
                <w:b w:val="0"/>
                <w:szCs w:val="20"/>
              </w:rPr>
              <w:t>Ishbel Burns</w:t>
            </w:r>
          </w:p>
        </w:tc>
      </w:tr>
      <w:tr w:rsidR="009C33A1" w:rsidRPr="00CD6DF5" w14:paraId="2D9857B7" w14:textId="77777777" w:rsidTr="00076A57">
        <w:trPr>
          <w:cantSplit/>
          <w:tblHeader/>
        </w:trPr>
        <w:tc>
          <w:tcPr>
            <w:tcW w:w="1418" w:type="dxa"/>
            <w:vAlign w:val="center"/>
          </w:tcPr>
          <w:p w14:paraId="12592E5B" w14:textId="77777777" w:rsidR="009C33A1" w:rsidRPr="000159A0" w:rsidRDefault="009C33A1" w:rsidP="00076A57">
            <w:pPr>
              <w:pStyle w:val="TableHeading"/>
              <w:ind w:left="0"/>
              <w:jc w:val="left"/>
              <w:rPr>
                <w:b w:val="0"/>
                <w:szCs w:val="20"/>
              </w:rPr>
            </w:pPr>
            <w:r w:rsidRPr="000159A0">
              <w:rPr>
                <w:b w:val="0"/>
                <w:szCs w:val="20"/>
              </w:rPr>
              <w:t>7</w:t>
            </w:r>
          </w:p>
        </w:tc>
        <w:tc>
          <w:tcPr>
            <w:tcW w:w="1985" w:type="dxa"/>
            <w:vAlign w:val="center"/>
          </w:tcPr>
          <w:p w14:paraId="02540605" w14:textId="77777777" w:rsidR="009C33A1" w:rsidRPr="000159A0" w:rsidRDefault="009C33A1" w:rsidP="00076A57">
            <w:pPr>
              <w:pStyle w:val="TableHeading"/>
              <w:ind w:left="0"/>
              <w:jc w:val="left"/>
              <w:rPr>
                <w:b w:val="0"/>
                <w:szCs w:val="20"/>
              </w:rPr>
            </w:pPr>
            <w:r w:rsidRPr="000159A0">
              <w:rPr>
                <w:b w:val="0"/>
                <w:szCs w:val="20"/>
              </w:rPr>
              <w:t>16/08/2021</w:t>
            </w:r>
          </w:p>
        </w:tc>
        <w:tc>
          <w:tcPr>
            <w:tcW w:w="3260" w:type="dxa"/>
            <w:vAlign w:val="center"/>
          </w:tcPr>
          <w:p w14:paraId="6C77A0B1" w14:textId="77777777" w:rsidR="009C33A1" w:rsidRPr="000159A0" w:rsidRDefault="009C33A1" w:rsidP="00076A57">
            <w:pPr>
              <w:pStyle w:val="TableHeading"/>
              <w:ind w:left="0"/>
              <w:jc w:val="left"/>
              <w:rPr>
                <w:b w:val="0"/>
                <w:szCs w:val="20"/>
              </w:rPr>
            </w:pPr>
            <w:r w:rsidRPr="000159A0">
              <w:rPr>
                <w:b w:val="0"/>
                <w:szCs w:val="20"/>
              </w:rPr>
              <w:t>Updated membership. Removal of Jessica Burns, Douglas Hutchens and Ewan Gurr due to end to their term. Updating new membership of Naghat Ahmed and Barry Matheson</w:t>
            </w:r>
            <w:r>
              <w:rPr>
                <w:b w:val="0"/>
                <w:szCs w:val="20"/>
              </w:rPr>
              <w:t>.</w:t>
            </w:r>
          </w:p>
        </w:tc>
        <w:tc>
          <w:tcPr>
            <w:tcW w:w="2693" w:type="dxa"/>
            <w:vAlign w:val="center"/>
          </w:tcPr>
          <w:p w14:paraId="445C8CF4" w14:textId="77777777" w:rsidR="009C33A1" w:rsidRPr="000159A0" w:rsidRDefault="009C33A1" w:rsidP="00076A57">
            <w:pPr>
              <w:pStyle w:val="TableHeading"/>
              <w:ind w:left="0"/>
              <w:jc w:val="left"/>
              <w:rPr>
                <w:b w:val="0"/>
                <w:szCs w:val="20"/>
              </w:rPr>
            </w:pPr>
            <w:r w:rsidRPr="000159A0">
              <w:rPr>
                <w:b w:val="0"/>
                <w:szCs w:val="20"/>
              </w:rPr>
              <w:t>Ishbel Burns</w:t>
            </w:r>
          </w:p>
        </w:tc>
      </w:tr>
      <w:tr w:rsidR="009C33A1" w:rsidRPr="00CD6DF5" w14:paraId="1591A55D" w14:textId="77777777" w:rsidTr="00076A57">
        <w:trPr>
          <w:cantSplit/>
          <w:tblHeader/>
        </w:trPr>
        <w:tc>
          <w:tcPr>
            <w:tcW w:w="1418" w:type="dxa"/>
            <w:vAlign w:val="center"/>
          </w:tcPr>
          <w:p w14:paraId="4869D09C" w14:textId="77777777" w:rsidR="009C33A1" w:rsidRPr="000159A0" w:rsidRDefault="009C33A1" w:rsidP="00076A57">
            <w:pPr>
              <w:pStyle w:val="TableHeading"/>
              <w:ind w:left="0"/>
              <w:jc w:val="left"/>
              <w:rPr>
                <w:b w:val="0"/>
                <w:szCs w:val="20"/>
              </w:rPr>
            </w:pPr>
            <w:r>
              <w:rPr>
                <w:b w:val="0"/>
                <w:szCs w:val="20"/>
              </w:rPr>
              <w:t>8</w:t>
            </w:r>
          </w:p>
        </w:tc>
        <w:tc>
          <w:tcPr>
            <w:tcW w:w="1985" w:type="dxa"/>
            <w:vAlign w:val="center"/>
          </w:tcPr>
          <w:p w14:paraId="1E74D54E" w14:textId="77777777" w:rsidR="009C33A1" w:rsidRPr="000159A0" w:rsidRDefault="009C33A1" w:rsidP="00076A57">
            <w:pPr>
              <w:pStyle w:val="TableHeading"/>
              <w:ind w:left="0"/>
              <w:jc w:val="left"/>
              <w:rPr>
                <w:b w:val="0"/>
                <w:szCs w:val="20"/>
              </w:rPr>
            </w:pPr>
            <w:r>
              <w:rPr>
                <w:b w:val="0"/>
                <w:szCs w:val="20"/>
              </w:rPr>
              <w:t>19/08/2021</w:t>
            </w:r>
          </w:p>
        </w:tc>
        <w:tc>
          <w:tcPr>
            <w:tcW w:w="3260" w:type="dxa"/>
            <w:vAlign w:val="center"/>
          </w:tcPr>
          <w:p w14:paraId="0327C2A5" w14:textId="77777777" w:rsidR="009C33A1" w:rsidRPr="000159A0" w:rsidRDefault="009C33A1" w:rsidP="00076A57">
            <w:pPr>
              <w:pStyle w:val="TableHeading"/>
              <w:ind w:left="0"/>
              <w:jc w:val="left"/>
              <w:rPr>
                <w:b w:val="0"/>
                <w:szCs w:val="20"/>
              </w:rPr>
            </w:pPr>
            <w:r>
              <w:rPr>
                <w:b w:val="0"/>
                <w:szCs w:val="20"/>
              </w:rPr>
              <w:t>Updated benefits list.</w:t>
            </w:r>
          </w:p>
        </w:tc>
        <w:tc>
          <w:tcPr>
            <w:tcW w:w="2693" w:type="dxa"/>
            <w:vAlign w:val="center"/>
          </w:tcPr>
          <w:p w14:paraId="2762D4FD" w14:textId="77777777" w:rsidR="009C33A1" w:rsidRPr="000159A0" w:rsidRDefault="009C33A1" w:rsidP="00076A57">
            <w:pPr>
              <w:pStyle w:val="TableHeading"/>
              <w:ind w:left="0"/>
              <w:jc w:val="left"/>
              <w:rPr>
                <w:b w:val="0"/>
                <w:szCs w:val="20"/>
              </w:rPr>
            </w:pPr>
            <w:r>
              <w:rPr>
                <w:b w:val="0"/>
                <w:szCs w:val="20"/>
              </w:rPr>
              <w:t>Ishbel Burns</w:t>
            </w:r>
          </w:p>
        </w:tc>
      </w:tr>
      <w:tr w:rsidR="009C33A1" w:rsidRPr="00CD6DF5" w14:paraId="0C0B31FC" w14:textId="77777777" w:rsidTr="00076A57">
        <w:trPr>
          <w:cantSplit/>
          <w:tblHeader/>
        </w:trPr>
        <w:tc>
          <w:tcPr>
            <w:tcW w:w="1418" w:type="dxa"/>
            <w:vAlign w:val="center"/>
          </w:tcPr>
          <w:p w14:paraId="0F8194CA" w14:textId="77777777" w:rsidR="009C33A1" w:rsidRDefault="009C33A1" w:rsidP="00076A57">
            <w:pPr>
              <w:pStyle w:val="TableHeading"/>
              <w:ind w:left="0"/>
              <w:jc w:val="left"/>
              <w:rPr>
                <w:b w:val="0"/>
                <w:szCs w:val="20"/>
              </w:rPr>
            </w:pPr>
            <w:r>
              <w:rPr>
                <w:b w:val="0"/>
                <w:szCs w:val="20"/>
              </w:rPr>
              <w:t>9</w:t>
            </w:r>
          </w:p>
        </w:tc>
        <w:tc>
          <w:tcPr>
            <w:tcW w:w="1985" w:type="dxa"/>
            <w:vAlign w:val="center"/>
          </w:tcPr>
          <w:p w14:paraId="7935BF1A" w14:textId="77777777" w:rsidR="009C33A1" w:rsidRDefault="009C33A1" w:rsidP="00076A57">
            <w:pPr>
              <w:pStyle w:val="TableHeading"/>
              <w:ind w:left="0"/>
              <w:jc w:val="left"/>
              <w:rPr>
                <w:b w:val="0"/>
                <w:szCs w:val="20"/>
              </w:rPr>
            </w:pPr>
            <w:r>
              <w:rPr>
                <w:b w:val="0"/>
                <w:szCs w:val="20"/>
              </w:rPr>
              <w:t>8/2/2022</w:t>
            </w:r>
          </w:p>
        </w:tc>
        <w:tc>
          <w:tcPr>
            <w:tcW w:w="3260" w:type="dxa"/>
            <w:vAlign w:val="center"/>
          </w:tcPr>
          <w:p w14:paraId="1DF151B7" w14:textId="77777777" w:rsidR="009C33A1" w:rsidRDefault="009C33A1" w:rsidP="00076A57">
            <w:pPr>
              <w:pStyle w:val="TableHeading"/>
              <w:ind w:left="0"/>
              <w:jc w:val="left"/>
              <w:rPr>
                <w:b w:val="0"/>
                <w:szCs w:val="20"/>
              </w:rPr>
            </w:pPr>
            <w:r>
              <w:rPr>
                <w:b w:val="0"/>
                <w:szCs w:val="20"/>
              </w:rPr>
              <w:t>Annual review including updated meeting dates, submitted as a below the line paper at Executive Advisory Body.</w:t>
            </w:r>
          </w:p>
        </w:tc>
        <w:tc>
          <w:tcPr>
            <w:tcW w:w="2693" w:type="dxa"/>
            <w:vAlign w:val="center"/>
          </w:tcPr>
          <w:p w14:paraId="4DD8AA54" w14:textId="77777777" w:rsidR="009C33A1" w:rsidRDefault="009C33A1" w:rsidP="00076A57">
            <w:pPr>
              <w:pStyle w:val="TableHeading"/>
              <w:ind w:left="0"/>
              <w:jc w:val="left"/>
              <w:rPr>
                <w:b w:val="0"/>
                <w:szCs w:val="20"/>
              </w:rPr>
            </w:pPr>
            <w:r>
              <w:rPr>
                <w:b w:val="0"/>
                <w:szCs w:val="20"/>
              </w:rPr>
              <w:t>Ishbel Burns</w:t>
            </w:r>
          </w:p>
        </w:tc>
      </w:tr>
      <w:tr w:rsidR="009C33A1" w:rsidRPr="00CD6DF5" w14:paraId="278F18B8" w14:textId="77777777" w:rsidTr="00076A57">
        <w:trPr>
          <w:cantSplit/>
          <w:tblHeader/>
        </w:trPr>
        <w:tc>
          <w:tcPr>
            <w:tcW w:w="1418" w:type="dxa"/>
            <w:vAlign w:val="center"/>
          </w:tcPr>
          <w:p w14:paraId="24893F61" w14:textId="77777777" w:rsidR="009C33A1" w:rsidRDefault="009C33A1" w:rsidP="00076A57">
            <w:pPr>
              <w:pStyle w:val="TableHeading"/>
              <w:ind w:left="0"/>
              <w:jc w:val="left"/>
              <w:rPr>
                <w:b w:val="0"/>
                <w:szCs w:val="20"/>
              </w:rPr>
            </w:pPr>
            <w:r>
              <w:rPr>
                <w:b w:val="0"/>
                <w:szCs w:val="20"/>
              </w:rPr>
              <w:t>10</w:t>
            </w:r>
          </w:p>
        </w:tc>
        <w:tc>
          <w:tcPr>
            <w:tcW w:w="1985" w:type="dxa"/>
            <w:vAlign w:val="center"/>
          </w:tcPr>
          <w:p w14:paraId="405133DF" w14:textId="77777777" w:rsidR="009C33A1" w:rsidRDefault="009C33A1" w:rsidP="00076A57">
            <w:pPr>
              <w:pStyle w:val="TableHeading"/>
              <w:ind w:left="0"/>
              <w:jc w:val="left"/>
              <w:rPr>
                <w:b w:val="0"/>
                <w:szCs w:val="20"/>
              </w:rPr>
            </w:pPr>
            <w:r>
              <w:rPr>
                <w:b w:val="0"/>
                <w:szCs w:val="20"/>
              </w:rPr>
              <w:t>10/5/2022</w:t>
            </w:r>
          </w:p>
        </w:tc>
        <w:tc>
          <w:tcPr>
            <w:tcW w:w="3260" w:type="dxa"/>
            <w:vAlign w:val="center"/>
          </w:tcPr>
          <w:p w14:paraId="063FBE5E" w14:textId="77777777" w:rsidR="009C33A1" w:rsidRDefault="009C33A1" w:rsidP="00076A57">
            <w:pPr>
              <w:pStyle w:val="TableHeading"/>
              <w:ind w:left="0"/>
              <w:jc w:val="left"/>
              <w:rPr>
                <w:b w:val="0"/>
                <w:szCs w:val="20"/>
              </w:rPr>
            </w:pPr>
            <w:r>
              <w:rPr>
                <w:b w:val="0"/>
                <w:szCs w:val="20"/>
              </w:rPr>
              <w:t>Updated membership. Temporary removal of Miriam Craven, replaced with Alastair MacPhail.</w:t>
            </w:r>
          </w:p>
        </w:tc>
        <w:tc>
          <w:tcPr>
            <w:tcW w:w="2693" w:type="dxa"/>
            <w:vAlign w:val="center"/>
          </w:tcPr>
          <w:p w14:paraId="5676D325" w14:textId="77777777" w:rsidR="009C33A1" w:rsidRDefault="009C33A1" w:rsidP="00076A57">
            <w:pPr>
              <w:pStyle w:val="TableHeading"/>
              <w:ind w:left="0"/>
              <w:jc w:val="left"/>
              <w:rPr>
                <w:b w:val="0"/>
                <w:szCs w:val="20"/>
              </w:rPr>
            </w:pPr>
            <w:r>
              <w:rPr>
                <w:b w:val="0"/>
                <w:szCs w:val="20"/>
              </w:rPr>
              <w:t>Ishbel Burns</w:t>
            </w:r>
          </w:p>
        </w:tc>
      </w:tr>
      <w:tr w:rsidR="005A2A89" w:rsidRPr="00CD6DF5" w14:paraId="1D0E9622" w14:textId="77777777" w:rsidTr="00076A57">
        <w:trPr>
          <w:cantSplit/>
          <w:tblHeader/>
        </w:trPr>
        <w:tc>
          <w:tcPr>
            <w:tcW w:w="1418" w:type="dxa"/>
            <w:vAlign w:val="center"/>
          </w:tcPr>
          <w:p w14:paraId="37B4225C" w14:textId="77777777" w:rsidR="005A2A89" w:rsidRDefault="005A2A89" w:rsidP="00076A57">
            <w:pPr>
              <w:pStyle w:val="TableHeading"/>
              <w:ind w:left="0"/>
              <w:jc w:val="left"/>
              <w:rPr>
                <w:b w:val="0"/>
                <w:szCs w:val="20"/>
              </w:rPr>
            </w:pPr>
            <w:r>
              <w:rPr>
                <w:b w:val="0"/>
                <w:szCs w:val="20"/>
              </w:rPr>
              <w:t>11</w:t>
            </w:r>
          </w:p>
        </w:tc>
        <w:tc>
          <w:tcPr>
            <w:tcW w:w="1985" w:type="dxa"/>
            <w:vAlign w:val="center"/>
          </w:tcPr>
          <w:p w14:paraId="14970342" w14:textId="77777777" w:rsidR="005A2A89" w:rsidRDefault="005A2A89" w:rsidP="00076A57">
            <w:pPr>
              <w:pStyle w:val="TableHeading"/>
              <w:ind w:left="0"/>
              <w:jc w:val="left"/>
              <w:rPr>
                <w:b w:val="0"/>
                <w:szCs w:val="20"/>
              </w:rPr>
            </w:pPr>
            <w:r>
              <w:rPr>
                <w:b w:val="0"/>
                <w:szCs w:val="20"/>
              </w:rPr>
              <w:t>25/08/2022</w:t>
            </w:r>
          </w:p>
        </w:tc>
        <w:tc>
          <w:tcPr>
            <w:tcW w:w="3260" w:type="dxa"/>
            <w:vAlign w:val="center"/>
          </w:tcPr>
          <w:p w14:paraId="0064BAAB" w14:textId="77777777" w:rsidR="005A2A89" w:rsidRDefault="005A2A89" w:rsidP="00076A57">
            <w:pPr>
              <w:pStyle w:val="TableHeading"/>
              <w:ind w:left="0"/>
              <w:jc w:val="left"/>
              <w:rPr>
                <w:b w:val="0"/>
                <w:szCs w:val="20"/>
              </w:rPr>
            </w:pPr>
            <w:r>
              <w:rPr>
                <w:b w:val="0"/>
                <w:szCs w:val="20"/>
              </w:rPr>
              <w:t>Updated Terms of Reference. Adjustments to Executive Team Titles. Introduction of 2023 Business.</w:t>
            </w:r>
          </w:p>
        </w:tc>
        <w:tc>
          <w:tcPr>
            <w:tcW w:w="2693" w:type="dxa"/>
            <w:vAlign w:val="center"/>
          </w:tcPr>
          <w:p w14:paraId="3359F4BC" w14:textId="4373C132" w:rsidR="006D371B" w:rsidRDefault="005A2A89" w:rsidP="00076A57">
            <w:pPr>
              <w:pStyle w:val="TableHeading"/>
              <w:ind w:left="0"/>
              <w:jc w:val="left"/>
              <w:rPr>
                <w:b w:val="0"/>
                <w:szCs w:val="20"/>
              </w:rPr>
            </w:pPr>
            <w:r>
              <w:rPr>
                <w:b w:val="0"/>
                <w:szCs w:val="20"/>
              </w:rPr>
              <w:t>Nicholas Irvine</w:t>
            </w:r>
          </w:p>
        </w:tc>
      </w:tr>
      <w:tr w:rsidR="006D371B" w:rsidRPr="00CD6DF5" w14:paraId="560509D7" w14:textId="77777777" w:rsidTr="00076A57">
        <w:trPr>
          <w:cantSplit/>
          <w:tblHeader/>
        </w:trPr>
        <w:tc>
          <w:tcPr>
            <w:tcW w:w="1418" w:type="dxa"/>
            <w:vAlign w:val="center"/>
          </w:tcPr>
          <w:p w14:paraId="2E8F16E0" w14:textId="270DACCA" w:rsidR="006D371B" w:rsidRDefault="006D371B" w:rsidP="00076A57">
            <w:pPr>
              <w:pStyle w:val="TableHeading"/>
              <w:ind w:left="0"/>
              <w:jc w:val="left"/>
              <w:rPr>
                <w:b w:val="0"/>
                <w:szCs w:val="20"/>
              </w:rPr>
            </w:pPr>
            <w:r>
              <w:rPr>
                <w:b w:val="0"/>
                <w:szCs w:val="20"/>
              </w:rPr>
              <w:t>12</w:t>
            </w:r>
          </w:p>
        </w:tc>
        <w:tc>
          <w:tcPr>
            <w:tcW w:w="1985" w:type="dxa"/>
            <w:vAlign w:val="center"/>
          </w:tcPr>
          <w:p w14:paraId="426D4E9D" w14:textId="066A95DE" w:rsidR="006D371B" w:rsidRDefault="006D371B" w:rsidP="00076A57">
            <w:pPr>
              <w:pStyle w:val="TableHeading"/>
              <w:ind w:left="0"/>
              <w:jc w:val="left"/>
              <w:rPr>
                <w:b w:val="0"/>
                <w:szCs w:val="20"/>
              </w:rPr>
            </w:pPr>
            <w:r>
              <w:rPr>
                <w:b w:val="0"/>
                <w:szCs w:val="20"/>
              </w:rPr>
              <w:t>14/12/2022</w:t>
            </w:r>
          </w:p>
        </w:tc>
        <w:tc>
          <w:tcPr>
            <w:tcW w:w="3260" w:type="dxa"/>
            <w:vAlign w:val="center"/>
          </w:tcPr>
          <w:p w14:paraId="3FA607A7" w14:textId="77777777" w:rsidR="006D371B" w:rsidRDefault="006D371B" w:rsidP="00076A57">
            <w:pPr>
              <w:pStyle w:val="TableHeading"/>
              <w:ind w:left="0"/>
              <w:jc w:val="left"/>
              <w:rPr>
                <w:b w:val="0"/>
                <w:szCs w:val="20"/>
              </w:rPr>
            </w:pPr>
            <w:r>
              <w:rPr>
                <w:b w:val="0"/>
                <w:szCs w:val="20"/>
              </w:rPr>
              <w:t>Updated membership.</w:t>
            </w:r>
          </w:p>
          <w:p w14:paraId="12431CEC" w14:textId="77777777" w:rsidR="006D371B" w:rsidRDefault="006D371B" w:rsidP="00076A57">
            <w:pPr>
              <w:pStyle w:val="TableHeading"/>
              <w:ind w:left="0"/>
              <w:jc w:val="left"/>
              <w:rPr>
                <w:b w:val="0"/>
                <w:szCs w:val="20"/>
              </w:rPr>
            </w:pPr>
            <w:r>
              <w:rPr>
                <w:b w:val="0"/>
                <w:szCs w:val="20"/>
              </w:rPr>
              <w:t>Removed Elaine Noad.</w:t>
            </w:r>
          </w:p>
          <w:p w14:paraId="4A927C6D" w14:textId="77777777" w:rsidR="001004DB" w:rsidRDefault="001004DB" w:rsidP="00076A57">
            <w:pPr>
              <w:pStyle w:val="TableHeading"/>
              <w:ind w:left="0"/>
              <w:jc w:val="left"/>
              <w:rPr>
                <w:b w:val="0"/>
                <w:szCs w:val="20"/>
              </w:rPr>
            </w:pPr>
            <w:r>
              <w:rPr>
                <w:b w:val="0"/>
                <w:szCs w:val="20"/>
              </w:rPr>
              <w:t>Updated meeting dates for 2023.</w:t>
            </w:r>
          </w:p>
          <w:p w14:paraId="766DC28F" w14:textId="4C50EFB6" w:rsidR="001004DB" w:rsidRDefault="001004DB" w:rsidP="00076A57">
            <w:pPr>
              <w:pStyle w:val="TableHeading"/>
              <w:ind w:left="0"/>
              <w:jc w:val="left"/>
              <w:rPr>
                <w:b w:val="0"/>
                <w:szCs w:val="20"/>
              </w:rPr>
            </w:pPr>
            <w:r>
              <w:rPr>
                <w:b w:val="0"/>
                <w:szCs w:val="20"/>
              </w:rPr>
              <w:t xml:space="preserve">Updated business conducted to reflect </w:t>
            </w:r>
            <w:r w:rsidR="00633EFF">
              <w:rPr>
                <w:b w:val="0"/>
                <w:szCs w:val="20"/>
              </w:rPr>
              <w:t xml:space="preserve">upcoming </w:t>
            </w:r>
            <w:r>
              <w:rPr>
                <w:b w:val="0"/>
                <w:szCs w:val="20"/>
              </w:rPr>
              <w:t>change</w:t>
            </w:r>
            <w:r w:rsidR="00633EFF">
              <w:rPr>
                <w:b w:val="0"/>
                <w:szCs w:val="20"/>
              </w:rPr>
              <w:t xml:space="preserve"> to Corporate Risk Register</w:t>
            </w:r>
            <w:r w:rsidR="008F14DD">
              <w:rPr>
                <w:b w:val="0"/>
                <w:szCs w:val="20"/>
              </w:rPr>
              <w:t>.</w:t>
            </w:r>
          </w:p>
        </w:tc>
        <w:tc>
          <w:tcPr>
            <w:tcW w:w="2693" w:type="dxa"/>
            <w:vAlign w:val="center"/>
          </w:tcPr>
          <w:p w14:paraId="6BCDECDF" w14:textId="00E10395" w:rsidR="006D371B" w:rsidRDefault="00633EFF" w:rsidP="00076A57">
            <w:pPr>
              <w:pStyle w:val="TableHeading"/>
              <w:ind w:left="0"/>
              <w:jc w:val="left"/>
              <w:rPr>
                <w:b w:val="0"/>
                <w:szCs w:val="20"/>
              </w:rPr>
            </w:pPr>
            <w:r>
              <w:rPr>
                <w:b w:val="0"/>
                <w:szCs w:val="20"/>
              </w:rPr>
              <w:t>Careen Wallace</w:t>
            </w:r>
          </w:p>
        </w:tc>
      </w:tr>
      <w:tr w:rsidR="00075D7D" w:rsidRPr="00CD6DF5" w14:paraId="37DF3512" w14:textId="77777777" w:rsidTr="00076A57">
        <w:trPr>
          <w:cantSplit/>
          <w:tblHeader/>
        </w:trPr>
        <w:tc>
          <w:tcPr>
            <w:tcW w:w="1418" w:type="dxa"/>
            <w:vAlign w:val="center"/>
          </w:tcPr>
          <w:p w14:paraId="4C18AC28" w14:textId="6FE56B30" w:rsidR="00075D7D" w:rsidRDefault="00075D7D" w:rsidP="00076A57">
            <w:pPr>
              <w:pStyle w:val="TableHeading"/>
              <w:ind w:left="0"/>
              <w:jc w:val="left"/>
              <w:rPr>
                <w:b w:val="0"/>
                <w:szCs w:val="20"/>
              </w:rPr>
            </w:pPr>
            <w:r>
              <w:rPr>
                <w:b w:val="0"/>
                <w:szCs w:val="20"/>
              </w:rPr>
              <w:t>13</w:t>
            </w:r>
          </w:p>
        </w:tc>
        <w:tc>
          <w:tcPr>
            <w:tcW w:w="1985" w:type="dxa"/>
            <w:vAlign w:val="center"/>
          </w:tcPr>
          <w:p w14:paraId="69916A66" w14:textId="3A54F94C" w:rsidR="00075D7D" w:rsidRDefault="0078265E" w:rsidP="00076A57">
            <w:pPr>
              <w:pStyle w:val="TableHeading"/>
              <w:ind w:left="0"/>
              <w:jc w:val="left"/>
              <w:rPr>
                <w:b w:val="0"/>
                <w:szCs w:val="20"/>
              </w:rPr>
            </w:pPr>
            <w:r>
              <w:rPr>
                <w:b w:val="0"/>
                <w:szCs w:val="20"/>
              </w:rPr>
              <w:t>22/12/2022</w:t>
            </w:r>
          </w:p>
        </w:tc>
        <w:tc>
          <w:tcPr>
            <w:tcW w:w="3260" w:type="dxa"/>
            <w:vAlign w:val="center"/>
          </w:tcPr>
          <w:p w14:paraId="0AABAC2A" w14:textId="5484D65B" w:rsidR="0078265E" w:rsidRDefault="0078265E" w:rsidP="00076A57">
            <w:pPr>
              <w:pStyle w:val="TableHeading"/>
              <w:ind w:left="0"/>
              <w:jc w:val="left"/>
              <w:rPr>
                <w:b w:val="0"/>
                <w:szCs w:val="20"/>
              </w:rPr>
            </w:pPr>
            <w:r>
              <w:rPr>
                <w:b w:val="0"/>
                <w:szCs w:val="20"/>
              </w:rPr>
              <w:t>Updated quorum</w:t>
            </w:r>
            <w:r w:rsidR="005D00C4">
              <w:rPr>
                <w:b w:val="0"/>
                <w:szCs w:val="20"/>
              </w:rPr>
              <w:t xml:space="preserve"> from 10 to 8 members </w:t>
            </w:r>
            <w:r w:rsidR="008F14DD">
              <w:rPr>
                <w:b w:val="0"/>
                <w:szCs w:val="20"/>
              </w:rPr>
              <w:t>in line with other governance groups.</w:t>
            </w:r>
          </w:p>
        </w:tc>
        <w:tc>
          <w:tcPr>
            <w:tcW w:w="2693" w:type="dxa"/>
            <w:vAlign w:val="center"/>
          </w:tcPr>
          <w:p w14:paraId="76F88A51" w14:textId="75ECED96" w:rsidR="00075D7D" w:rsidRDefault="0078265E" w:rsidP="00076A57">
            <w:pPr>
              <w:pStyle w:val="TableHeading"/>
              <w:ind w:left="0"/>
              <w:jc w:val="left"/>
              <w:rPr>
                <w:b w:val="0"/>
                <w:szCs w:val="20"/>
              </w:rPr>
            </w:pPr>
            <w:r>
              <w:rPr>
                <w:b w:val="0"/>
                <w:szCs w:val="20"/>
              </w:rPr>
              <w:t xml:space="preserve">Careen </w:t>
            </w:r>
            <w:r w:rsidR="005D00C4">
              <w:rPr>
                <w:b w:val="0"/>
                <w:szCs w:val="20"/>
              </w:rPr>
              <w:t>Wallace</w:t>
            </w:r>
          </w:p>
        </w:tc>
      </w:tr>
      <w:tr w:rsidR="004430F5" w:rsidRPr="00CD6DF5" w14:paraId="66D98A13" w14:textId="77777777" w:rsidTr="00076A57">
        <w:trPr>
          <w:cantSplit/>
          <w:tblHeader/>
        </w:trPr>
        <w:tc>
          <w:tcPr>
            <w:tcW w:w="1418" w:type="dxa"/>
            <w:vAlign w:val="center"/>
          </w:tcPr>
          <w:p w14:paraId="7754F068" w14:textId="1AF77526" w:rsidR="004430F5" w:rsidRDefault="004430F5" w:rsidP="00076A57">
            <w:pPr>
              <w:pStyle w:val="TableHeading"/>
              <w:ind w:left="0"/>
              <w:jc w:val="left"/>
              <w:rPr>
                <w:b w:val="0"/>
                <w:szCs w:val="20"/>
              </w:rPr>
            </w:pPr>
            <w:r>
              <w:rPr>
                <w:b w:val="0"/>
                <w:szCs w:val="20"/>
              </w:rPr>
              <w:t>14</w:t>
            </w:r>
          </w:p>
        </w:tc>
        <w:tc>
          <w:tcPr>
            <w:tcW w:w="1985" w:type="dxa"/>
            <w:vAlign w:val="center"/>
          </w:tcPr>
          <w:p w14:paraId="1097CAB5" w14:textId="6473727F" w:rsidR="004430F5" w:rsidRDefault="004430F5" w:rsidP="00076A57">
            <w:pPr>
              <w:pStyle w:val="TableHeading"/>
              <w:ind w:left="0"/>
              <w:jc w:val="left"/>
              <w:rPr>
                <w:b w:val="0"/>
                <w:szCs w:val="20"/>
              </w:rPr>
            </w:pPr>
            <w:r>
              <w:rPr>
                <w:b w:val="0"/>
                <w:szCs w:val="20"/>
              </w:rPr>
              <w:t>24/02/2023</w:t>
            </w:r>
          </w:p>
        </w:tc>
        <w:tc>
          <w:tcPr>
            <w:tcW w:w="3260" w:type="dxa"/>
            <w:vAlign w:val="center"/>
          </w:tcPr>
          <w:p w14:paraId="7903AA87" w14:textId="77777777" w:rsidR="004430F5" w:rsidRDefault="004430F5" w:rsidP="00076A57">
            <w:pPr>
              <w:pStyle w:val="TableHeading"/>
              <w:ind w:left="0"/>
              <w:jc w:val="left"/>
              <w:rPr>
                <w:b w:val="0"/>
                <w:szCs w:val="20"/>
              </w:rPr>
            </w:pPr>
            <w:r>
              <w:rPr>
                <w:b w:val="0"/>
                <w:szCs w:val="20"/>
              </w:rPr>
              <w:t>Updated membership – added Gayle Devlin and Leanne Carson.</w:t>
            </w:r>
          </w:p>
          <w:p w14:paraId="2A483E39" w14:textId="2CE224A6" w:rsidR="004430F5" w:rsidRDefault="004430F5" w:rsidP="00076A57">
            <w:pPr>
              <w:pStyle w:val="TableHeading"/>
              <w:ind w:left="0"/>
              <w:jc w:val="left"/>
              <w:rPr>
                <w:b w:val="0"/>
                <w:szCs w:val="20"/>
              </w:rPr>
            </w:pPr>
            <w:r>
              <w:rPr>
                <w:b w:val="0"/>
                <w:szCs w:val="20"/>
              </w:rPr>
              <w:t>Updated business conducted to remove Corporate Risk Register.</w:t>
            </w:r>
          </w:p>
        </w:tc>
        <w:tc>
          <w:tcPr>
            <w:tcW w:w="2693" w:type="dxa"/>
            <w:vAlign w:val="center"/>
          </w:tcPr>
          <w:p w14:paraId="3087DA96" w14:textId="247EF946" w:rsidR="004430F5" w:rsidRDefault="004430F5" w:rsidP="00076A57">
            <w:pPr>
              <w:pStyle w:val="TableHeading"/>
              <w:ind w:left="0"/>
              <w:jc w:val="left"/>
              <w:rPr>
                <w:b w:val="0"/>
                <w:szCs w:val="20"/>
              </w:rPr>
            </w:pPr>
            <w:r>
              <w:rPr>
                <w:b w:val="0"/>
                <w:szCs w:val="20"/>
              </w:rPr>
              <w:t>Careen Wallace</w:t>
            </w:r>
          </w:p>
        </w:tc>
      </w:tr>
      <w:tr w:rsidR="00110BB0" w:rsidRPr="00CD6DF5" w14:paraId="4ED80A04" w14:textId="77777777" w:rsidTr="00076A57">
        <w:trPr>
          <w:cantSplit/>
          <w:tblHeader/>
        </w:trPr>
        <w:tc>
          <w:tcPr>
            <w:tcW w:w="1418" w:type="dxa"/>
            <w:vAlign w:val="center"/>
          </w:tcPr>
          <w:p w14:paraId="4C0E63FE" w14:textId="3A5EF961" w:rsidR="00110BB0" w:rsidRDefault="00131CD5" w:rsidP="00076A57">
            <w:pPr>
              <w:pStyle w:val="TableHeading"/>
              <w:ind w:left="0"/>
              <w:jc w:val="left"/>
              <w:rPr>
                <w:b w:val="0"/>
                <w:szCs w:val="20"/>
              </w:rPr>
            </w:pPr>
            <w:r>
              <w:rPr>
                <w:b w:val="0"/>
                <w:szCs w:val="20"/>
              </w:rPr>
              <w:lastRenderedPageBreak/>
              <w:t>15</w:t>
            </w:r>
          </w:p>
        </w:tc>
        <w:tc>
          <w:tcPr>
            <w:tcW w:w="1985" w:type="dxa"/>
            <w:vAlign w:val="center"/>
          </w:tcPr>
          <w:p w14:paraId="5F1EED40" w14:textId="42858BAF" w:rsidR="00110BB0" w:rsidRDefault="00131CD5" w:rsidP="00076A57">
            <w:pPr>
              <w:pStyle w:val="TableHeading"/>
              <w:ind w:left="0"/>
              <w:jc w:val="left"/>
              <w:rPr>
                <w:b w:val="0"/>
                <w:szCs w:val="20"/>
              </w:rPr>
            </w:pPr>
            <w:r>
              <w:rPr>
                <w:b w:val="0"/>
                <w:szCs w:val="20"/>
              </w:rPr>
              <w:t>14/08/2023</w:t>
            </w:r>
          </w:p>
        </w:tc>
        <w:tc>
          <w:tcPr>
            <w:tcW w:w="3260" w:type="dxa"/>
            <w:vAlign w:val="center"/>
          </w:tcPr>
          <w:p w14:paraId="4164B183" w14:textId="77777777" w:rsidR="00110BB0" w:rsidRDefault="00131CD5" w:rsidP="00076A57">
            <w:pPr>
              <w:pStyle w:val="TableHeading"/>
              <w:ind w:left="0"/>
              <w:jc w:val="left"/>
              <w:rPr>
                <w:b w:val="0"/>
                <w:szCs w:val="20"/>
              </w:rPr>
            </w:pPr>
            <w:r>
              <w:rPr>
                <w:b w:val="0"/>
                <w:szCs w:val="20"/>
              </w:rPr>
              <w:t>Updated membership – added Nicola Rudnicki.</w:t>
            </w:r>
          </w:p>
          <w:p w14:paraId="6D6A5E91" w14:textId="77777777" w:rsidR="00131CD5" w:rsidRDefault="00131CD5" w:rsidP="00076A57">
            <w:pPr>
              <w:pStyle w:val="TableHeading"/>
              <w:ind w:left="0"/>
              <w:jc w:val="left"/>
              <w:rPr>
                <w:b w:val="0"/>
                <w:szCs w:val="20"/>
              </w:rPr>
            </w:pPr>
            <w:r>
              <w:rPr>
                <w:b w:val="0"/>
                <w:szCs w:val="20"/>
              </w:rPr>
              <w:t>Updated meeting dates to reflect changes.</w:t>
            </w:r>
          </w:p>
          <w:p w14:paraId="40809242" w14:textId="02EA0F40" w:rsidR="00131CD5" w:rsidRDefault="00131CD5" w:rsidP="00076A57">
            <w:pPr>
              <w:pStyle w:val="TableHeading"/>
              <w:ind w:left="0"/>
              <w:jc w:val="left"/>
              <w:rPr>
                <w:b w:val="0"/>
                <w:szCs w:val="20"/>
              </w:rPr>
            </w:pPr>
            <w:r>
              <w:rPr>
                <w:b w:val="0"/>
                <w:szCs w:val="20"/>
              </w:rPr>
              <w:t>Updated observer information.</w:t>
            </w:r>
          </w:p>
        </w:tc>
        <w:tc>
          <w:tcPr>
            <w:tcW w:w="2693" w:type="dxa"/>
            <w:vAlign w:val="center"/>
          </w:tcPr>
          <w:p w14:paraId="1F77B7EF" w14:textId="39B423D6" w:rsidR="00110BB0" w:rsidRDefault="00E33D72" w:rsidP="00076A57">
            <w:pPr>
              <w:pStyle w:val="TableHeading"/>
              <w:ind w:left="0"/>
              <w:jc w:val="left"/>
              <w:rPr>
                <w:b w:val="0"/>
                <w:szCs w:val="20"/>
              </w:rPr>
            </w:pPr>
            <w:r>
              <w:rPr>
                <w:b w:val="0"/>
                <w:szCs w:val="20"/>
              </w:rPr>
              <w:t>Careen Wallace</w:t>
            </w:r>
          </w:p>
        </w:tc>
      </w:tr>
      <w:tr w:rsidR="00A61934" w:rsidRPr="00CD6DF5" w14:paraId="11C7FF2A" w14:textId="77777777" w:rsidTr="00076A57">
        <w:trPr>
          <w:cantSplit/>
          <w:tblHeader/>
        </w:trPr>
        <w:tc>
          <w:tcPr>
            <w:tcW w:w="1418" w:type="dxa"/>
            <w:vAlign w:val="center"/>
          </w:tcPr>
          <w:p w14:paraId="59AA3FA0" w14:textId="238B9E43" w:rsidR="00A61934" w:rsidRDefault="00A61934" w:rsidP="00076A57">
            <w:pPr>
              <w:pStyle w:val="TableHeading"/>
              <w:ind w:left="0"/>
              <w:jc w:val="left"/>
              <w:rPr>
                <w:b w:val="0"/>
                <w:szCs w:val="20"/>
              </w:rPr>
            </w:pPr>
            <w:r>
              <w:rPr>
                <w:b w:val="0"/>
                <w:szCs w:val="20"/>
              </w:rPr>
              <w:t>16</w:t>
            </w:r>
          </w:p>
        </w:tc>
        <w:tc>
          <w:tcPr>
            <w:tcW w:w="1985" w:type="dxa"/>
            <w:vAlign w:val="center"/>
          </w:tcPr>
          <w:p w14:paraId="7357C01A" w14:textId="54971DC5" w:rsidR="00A61934" w:rsidRDefault="00E33D72" w:rsidP="00076A57">
            <w:pPr>
              <w:pStyle w:val="TableHeading"/>
              <w:ind w:left="0"/>
              <w:jc w:val="left"/>
              <w:rPr>
                <w:b w:val="0"/>
                <w:szCs w:val="20"/>
              </w:rPr>
            </w:pPr>
            <w:r>
              <w:rPr>
                <w:b w:val="0"/>
                <w:szCs w:val="20"/>
              </w:rPr>
              <w:t>15</w:t>
            </w:r>
            <w:r w:rsidR="00A61934">
              <w:rPr>
                <w:b w:val="0"/>
                <w:szCs w:val="20"/>
              </w:rPr>
              <w:t>/</w:t>
            </w:r>
            <w:r>
              <w:rPr>
                <w:b w:val="0"/>
                <w:szCs w:val="20"/>
              </w:rPr>
              <w:t>0</w:t>
            </w:r>
            <w:r w:rsidR="00A61934">
              <w:rPr>
                <w:b w:val="0"/>
                <w:szCs w:val="20"/>
              </w:rPr>
              <w:t>1/202</w:t>
            </w:r>
            <w:r>
              <w:rPr>
                <w:b w:val="0"/>
                <w:szCs w:val="20"/>
              </w:rPr>
              <w:t>4</w:t>
            </w:r>
          </w:p>
        </w:tc>
        <w:tc>
          <w:tcPr>
            <w:tcW w:w="3260" w:type="dxa"/>
            <w:vAlign w:val="center"/>
          </w:tcPr>
          <w:p w14:paraId="5A728C73" w14:textId="77777777" w:rsidR="00A61934" w:rsidRDefault="00A61934" w:rsidP="00076A57">
            <w:pPr>
              <w:pStyle w:val="TableHeading"/>
              <w:ind w:left="0"/>
              <w:jc w:val="left"/>
              <w:rPr>
                <w:b w:val="0"/>
                <w:szCs w:val="20"/>
              </w:rPr>
            </w:pPr>
            <w:r>
              <w:rPr>
                <w:b w:val="0"/>
                <w:szCs w:val="20"/>
              </w:rPr>
              <w:t xml:space="preserve">Updated membership – added </w:t>
            </w:r>
            <w:r w:rsidR="00D840B6">
              <w:rPr>
                <w:b w:val="0"/>
                <w:szCs w:val="20"/>
              </w:rPr>
              <w:t>Deborah Rodger and Gillian Mudie</w:t>
            </w:r>
          </w:p>
          <w:p w14:paraId="511AE593" w14:textId="77777777" w:rsidR="00D840B6" w:rsidRDefault="00D840B6" w:rsidP="00076A57">
            <w:pPr>
              <w:pStyle w:val="TableHeading"/>
              <w:ind w:left="0"/>
              <w:jc w:val="left"/>
              <w:rPr>
                <w:b w:val="0"/>
                <w:szCs w:val="20"/>
              </w:rPr>
            </w:pPr>
            <w:r>
              <w:rPr>
                <w:b w:val="0"/>
                <w:szCs w:val="20"/>
              </w:rPr>
              <w:t>Updated meeting dates for 2024</w:t>
            </w:r>
          </w:p>
          <w:p w14:paraId="26F81682" w14:textId="77777777" w:rsidR="00D840B6" w:rsidRDefault="00D840B6" w:rsidP="00076A57">
            <w:pPr>
              <w:pStyle w:val="TableHeading"/>
              <w:ind w:left="0"/>
              <w:jc w:val="left"/>
              <w:rPr>
                <w:b w:val="0"/>
                <w:szCs w:val="20"/>
              </w:rPr>
            </w:pPr>
            <w:r>
              <w:rPr>
                <w:b w:val="0"/>
                <w:szCs w:val="20"/>
              </w:rPr>
              <w:t>Updated Ally MacPhail’s title</w:t>
            </w:r>
          </w:p>
          <w:p w14:paraId="237FE1D3" w14:textId="77777777" w:rsidR="00D840B6" w:rsidRDefault="00D840B6" w:rsidP="00076A57">
            <w:pPr>
              <w:pStyle w:val="TableHeading"/>
              <w:ind w:left="0"/>
              <w:jc w:val="left"/>
              <w:rPr>
                <w:b w:val="0"/>
                <w:szCs w:val="20"/>
              </w:rPr>
            </w:pPr>
            <w:r>
              <w:rPr>
                <w:b w:val="0"/>
                <w:szCs w:val="20"/>
              </w:rPr>
              <w:t>Update Leanne Carson’s title</w:t>
            </w:r>
          </w:p>
          <w:p w14:paraId="3A6C2545" w14:textId="77777777" w:rsidR="00D840B6" w:rsidRDefault="00D840B6" w:rsidP="00076A57">
            <w:pPr>
              <w:pStyle w:val="TableHeading"/>
              <w:ind w:left="0"/>
              <w:jc w:val="left"/>
              <w:rPr>
                <w:b w:val="0"/>
                <w:szCs w:val="20"/>
              </w:rPr>
            </w:pPr>
            <w:r>
              <w:rPr>
                <w:b w:val="0"/>
                <w:szCs w:val="20"/>
              </w:rPr>
              <w:t>Updated observer information</w:t>
            </w:r>
          </w:p>
          <w:p w14:paraId="6039C001" w14:textId="77777777" w:rsidR="004736E5" w:rsidRDefault="004736E5" w:rsidP="00076A57">
            <w:pPr>
              <w:pStyle w:val="TableHeading"/>
              <w:ind w:left="0"/>
              <w:jc w:val="left"/>
              <w:rPr>
                <w:b w:val="0"/>
                <w:szCs w:val="20"/>
              </w:rPr>
            </w:pPr>
            <w:r>
              <w:rPr>
                <w:b w:val="0"/>
                <w:szCs w:val="20"/>
              </w:rPr>
              <w:t>Updated review date</w:t>
            </w:r>
          </w:p>
          <w:p w14:paraId="02FC25ED" w14:textId="77777777" w:rsidR="00E33D72" w:rsidRDefault="00E33D72" w:rsidP="00076A57">
            <w:pPr>
              <w:pStyle w:val="TableHeading"/>
              <w:ind w:left="0"/>
              <w:jc w:val="left"/>
              <w:rPr>
                <w:b w:val="0"/>
                <w:szCs w:val="20"/>
              </w:rPr>
            </w:pPr>
            <w:r>
              <w:rPr>
                <w:b w:val="0"/>
                <w:szCs w:val="20"/>
              </w:rPr>
              <w:t>Removed references to ‘Agency’</w:t>
            </w:r>
          </w:p>
          <w:p w14:paraId="1CF7D933" w14:textId="77777777" w:rsidR="00E33D72" w:rsidRDefault="00E33D72" w:rsidP="00076A57">
            <w:pPr>
              <w:pStyle w:val="TableHeading"/>
              <w:ind w:left="0"/>
              <w:jc w:val="left"/>
              <w:rPr>
                <w:b w:val="0"/>
                <w:szCs w:val="20"/>
              </w:rPr>
            </w:pPr>
            <w:r>
              <w:rPr>
                <w:b w:val="0"/>
                <w:szCs w:val="20"/>
              </w:rPr>
              <w:t>Replaced Senior Leadership Team with ‘Executive Team’</w:t>
            </w:r>
          </w:p>
          <w:p w14:paraId="5D50DAC5" w14:textId="77777777" w:rsidR="00E33D72" w:rsidRDefault="00E33D72" w:rsidP="00076A57">
            <w:pPr>
              <w:pStyle w:val="TableHeading"/>
              <w:ind w:left="0"/>
              <w:jc w:val="left"/>
              <w:rPr>
                <w:b w:val="0"/>
                <w:szCs w:val="20"/>
              </w:rPr>
            </w:pPr>
            <w:r>
              <w:rPr>
                <w:b w:val="0"/>
                <w:szCs w:val="20"/>
              </w:rPr>
              <w:t>Added footnote to Framework Document hyperlink</w:t>
            </w:r>
          </w:p>
          <w:p w14:paraId="0871A3A1" w14:textId="002E11B8" w:rsidR="00E33D72" w:rsidRDefault="00E33D72" w:rsidP="00076A57">
            <w:pPr>
              <w:pStyle w:val="TableHeading"/>
              <w:ind w:left="0"/>
              <w:jc w:val="left"/>
              <w:rPr>
                <w:b w:val="0"/>
                <w:szCs w:val="20"/>
              </w:rPr>
            </w:pPr>
            <w:r>
              <w:rPr>
                <w:b w:val="0"/>
                <w:szCs w:val="20"/>
              </w:rPr>
              <w:t>Added Jo Gray (Programme) to membership</w:t>
            </w:r>
          </w:p>
        </w:tc>
        <w:tc>
          <w:tcPr>
            <w:tcW w:w="2693" w:type="dxa"/>
            <w:vAlign w:val="center"/>
          </w:tcPr>
          <w:p w14:paraId="0A9F0679" w14:textId="4246D3DC" w:rsidR="00A61934" w:rsidRDefault="00E33D72" w:rsidP="00076A57">
            <w:pPr>
              <w:pStyle w:val="TableHeading"/>
              <w:ind w:left="0"/>
              <w:jc w:val="left"/>
              <w:rPr>
                <w:b w:val="0"/>
                <w:szCs w:val="20"/>
              </w:rPr>
            </w:pPr>
            <w:r>
              <w:rPr>
                <w:b w:val="0"/>
                <w:szCs w:val="20"/>
              </w:rPr>
              <w:t>Careen Wallace/ David Perkins</w:t>
            </w:r>
          </w:p>
        </w:tc>
      </w:tr>
    </w:tbl>
    <w:p w14:paraId="05A4EA3D" w14:textId="77777777" w:rsidR="00027C27" w:rsidRPr="009B7615" w:rsidRDefault="00027C27" w:rsidP="004430F5">
      <w:pPr>
        <w:spacing w:after="0" w:line="0" w:lineRule="atLeast"/>
      </w:pPr>
    </w:p>
    <w:sectPr w:rsidR="00027C27" w:rsidRPr="009B7615" w:rsidSect="00CF5C7E">
      <w:headerReference w:type="default" r:id="rId11"/>
      <w:footerReference w:type="default" r:id="rId12"/>
      <w:headerReference w:type="first" r:id="rId13"/>
      <w:footerReference w:type="first" r:id="rId14"/>
      <w:pgSz w:w="11906" w:h="16838" w:code="9"/>
      <w:pgMar w:top="1982" w:right="1418" w:bottom="1418" w:left="1418" w:header="14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95A28" w14:textId="77777777" w:rsidR="00754395" w:rsidRDefault="00754395" w:rsidP="00B14183">
      <w:pPr>
        <w:spacing w:before="0" w:after="0" w:line="240" w:lineRule="auto"/>
      </w:pPr>
      <w:r>
        <w:separator/>
      </w:r>
    </w:p>
  </w:endnote>
  <w:endnote w:type="continuationSeparator" w:id="0">
    <w:p w14:paraId="0B4B6A2E" w14:textId="77777777" w:rsidR="00754395" w:rsidRDefault="00754395" w:rsidP="00B141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296F0" w14:textId="77777777" w:rsidR="00922071" w:rsidRDefault="00FC4131" w:rsidP="00785CB0">
    <w:pPr>
      <w:pStyle w:val="Footer"/>
      <w:jc w:val="center"/>
    </w:pPr>
    <w:r>
      <w:fldChar w:fldCharType="begin"/>
    </w:r>
    <w:r>
      <w:instrText xml:space="preserve"> PAGE   \* MERGEFORMAT </w:instrText>
    </w:r>
    <w:r>
      <w:fldChar w:fldCharType="separate"/>
    </w:r>
    <w:r w:rsidR="002E6099">
      <w:rPr>
        <w:noProof/>
      </w:rPr>
      <w:t>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48BF0" w14:textId="77777777" w:rsidR="00922071" w:rsidRDefault="00FC4131" w:rsidP="00785CB0">
    <w:pPr>
      <w:pStyle w:val="Footer"/>
      <w:jc w:val="center"/>
    </w:pPr>
    <w:r>
      <w:fldChar w:fldCharType="begin"/>
    </w:r>
    <w:r>
      <w:instrText xml:space="preserve"> PAGE   \* MERGEFORMAT </w:instrText>
    </w:r>
    <w:r>
      <w:fldChar w:fldCharType="separate"/>
    </w:r>
    <w:r w:rsidR="002E609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1DA16" w14:textId="77777777" w:rsidR="00754395" w:rsidRDefault="00754395" w:rsidP="00B14183">
      <w:pPr>
        <w:spacing w:before="0" w:after="0" w:line="240" w:lineRule="auto"/>
      </w:pPr>
      <w:r>
        <w:separator/>
      </w:r>
    </w:p>
  </w:footnote>
  <w:footnote w:type="continuationSeparator" w:id="0">
    <w:p w14:paraId="790C19EA" w14:textId="77777777" w:rsidR="00754395" w:rsidRDefault="00754395" w:rsidP="00B14183">
      <w:pPr>
        <w:spacing w:before="0" w:after="0" w:line="240" w:lineRule="auto"/>
      </w:pPr>
      <w:r>
        <w:continuationSeparator/>
      </w:r>
    </w:p>
  </w:footnote>
  <w:footnote w:id="1">
    <w:p w14:paraId="6E92CB51" w14:textId="77777777" w:rsidR="00B14183" w:rsidRPr="00C0710C" w:rsidRDefault="00B14183" w:rsidP="00B14183">
      <w:pPr>
        <w:pStyle w:val="FootnoteText"/>
      </w:pPr>
      <w:r w:rsidRPr="00DE5828">
        <w:rPr>
          <w:rStyle w:val="FootnoteReference"/>
        </w:rPr>
        <w:footnoteRef/>
      </w:r>
      <w:r w:rsidRPr="00C0710C">
        <w:t xml:space="preserve"> </w:t>
      </w:r>
      <w:hyperlink r:id="rId1" w:history="1">
        <w:r w:rsidRPr="00C0710C">
          <w:rPr>
            <w:rStyle w:val="Hyperlink"/>
          </w:rPr>
          <w:t>http://nationalperformance.gov.scot/</w:t>
        </w:r>
      </w:hyperlink>
      <w:r w:rsidRPr="00C0710C">
        <w:t xml:space="preserve"> </w:t>
      </w:r>
    </w:p>
  </w:footnote>
  <w:footnote w:id="2">
    <w:p w14:paraId="2AE54134" w14:textId="7181CB07" w:rsidR="00E33D72" w:rsidRDefault="00E33D72">
      <w:pPr>
        <w:pStyle w:val="FootnoteText"/>
      </w:pPr>
      <w:r>
        <w:rPr>
          <w:rStyle w:val="FootnoteReference"/>
        </w:rPr>
        <w:footnoteRef/>
      </w:r>
      <w:r>
        <w:t xml:space="preserve"> A revised framework document is awaiting sign off (Jan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D36F6" w14:textId="77777777" w:rsidR="00922071" w:rsidRDefault="00FC4131" w:rsidP="00CF5C7E">
    <w:pPr>
      <w:pStyle w:val="SAASSummaryHeader"/>
      <w:jc w:val="right"/>
    </w:pPr>
    <w:r>
      <w:rPr>
        <w:noProof/>
        <w:lang w:eastAsia="en-GB"/>
      </w:rPr>
      <w:drawing>
        <wp:anchor distT="0" distB="0" distL="114300" distR="114300" simplePos="0" relativeHeight="251660288" behindDoc="0" locked="0" layoutInCell="1" allowOverlap="1" wp14:anchorId="578DF442" wp14:editId="7BE06D34">
          <wp:simplePos x="0" y="0"/>
          <wp:positionH relativeFrom="column">
            <wp:posOffset>3795471</wp:posOffset>
          </wp:positionH>
          <wp:positionV relativeFrom="paragraph">
            <wp:posOffset>-216916</wp:posOffset>
          </wp:positionV>
          <wp:extent cx="2839720" cy="13792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S_Master_Dua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39720" cy="1379220"/>
                  </a:xfrm>
                  <a:prstGeom prst="rect">
                    <a:avLst/>
                  </a:prstGeom>
                </pic:spPr>
              </pic:pic>
            </a:graphicData>
          </a:graphic>
        </wp:anchor>
      </w:drawing>
    </w:r>
  </w:p>
  <w:p w14:paraId="4B522FE4" w14:textId="77777777" w:rsidR="00922071" w:rsidRDefault="00FC4131" w:rsidP="00171BB9">
    <w:pPr>
      <w:pStyle w:val="Header"/>
      <w:jc w:val="righ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13C36" w14:textId="77777777" w:rsidR="00922071" w:rsidRDefault="00FC4131" w:rsidP="00855EA9">
    <w:pPr>
      <w:pStyle w:val="SAASSummaryHeader"/>
      <w:jc w:val="right"/>
    </w:pPr>
    <w:r>
      <w:rPr>
        <w:noProof/>
        <w:lang w:eastAsia="en-GB"/>
      </w:rPr>
      <w:drawing>
        <wp:anchor distT="0" distB="0" distL="114300" distR="114300" simplePos="0" relativeHeight="251659264" behindDoc="0" locked="0" layoutInCell="1" allowOverlap="1" wp14:anchorId="6BCA4CF0" wp14:editId="4AF68680">
          <wp:simplePos x="0" y="0"/>
          <wp:positionH relativeFrom="column">
            <wp:posOffset>3795471</wp:posOffset>
          </wp:positionH>
          <wp:positionV relativeFrom="paragraph">
            <wp:posOffset>-216916</wp:posOffset>
          </wp:positionV>
          <wp:extent cx="2839720" cy="13792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S_Master_Dua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39720" cy="1379220"/>
                  </a:xfrm>
                  <a:prstGeom prst="rect">
                    <a:avLst/>
                  </a:prstGeom>
                </pic:spPr>
              </pic:pic>
            </a:graphicData>
          </a:graphic>
        </wp:anchor>
      </w:drawing>
    </w:r>
  </w:p>
  <w:p w14:paraId="173F9BBE" w14:textId="77777777" w:rsidR="00922071" w:rsidRPr="00A826C0" w:rsidRDefault="00FC4131" w:rsidP="00855EA9">
    <w:pPr>
      <w:pStyle w:val="SAASSummaryHeader"/>
      <w:jc w:val="right"/>
    </w:pPr>
    <w:r>
      <w:t>Meeting 27 – 8 February 2022</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552C2EB0"/>
    <w:multiLevelType w:val="hybridMultilevel"/>
    <w:tmpl w:val="192ADDAE"/>
    <w:lvl w:ilvl="0" w:tplc="F7AC3BA4">
      <w:start w:val="1"/>
      <w:numFmt w:val="bullet"/>
      <w:pStyle w:val="SSSbulletedlist"/>
      <w:lvlText w:val=""/>
      <w:lvlJc w:val="left"/>
      <w:pPr>
        <w:ind w:left="644" w:hanging="360"/>
      </w:pPr>
      <w:rPr>
        <w:rFonts w:ascii="Symbol" w:hAnsi="Symbol" w:hint="default"/>
        <w:color w:val="E600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D16672"/>
    <w:multiLevelType w:val="multilevel"/>
    <w:tmpl w:val="84D8F586"/>
    <w:lvl w:ilvl="0">
      <w:start w:val="1"/>
      <w:numFmt w:val="decimal"/>
      <w:pStyle w:val="SAASHeading"/>
      <w:lvlText w:val="%1."/>
      <w:lvlJc w:val="left"/>
      <w:pPr>
        <w:ind w:left="567" w:hanging="567"/>
      </w:pPr>
      <w:rPr>
        <w:rFonts w:hint="default"/>
      </w:rPr>
    </w:lvl>
    <w:lvl w:ilvl="1">
      <w:start w:val="1"/>
      <w:numFmt w:val="decimal"/>
      <w:pStyle w:val="SAASNormal"/>
      <w:lvlText w:val="%1.%2."/>
      <w:lvlJc w:val="left"/>
      <w:pPr>
        <w:ind w:left="851"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 w15:restartNumberingAfterBreak="0">
    <w:nsid w:val="63F73950"/>
    <w:multiLevelType w:val="multilevel"/>
    <w:tmpl w:val="E31667FA"/>
    <w:lvl w:ilvl="0">
      <w:start w:val="1"/>
      <w:numFmt w:val="decimal"/>
      <w:lvlText w:val="%1."/>
      <w:lvlJc w:val="left"/>
      <w:pPr>
        <w:ind w:left="567" w:hanging="567"/>
      </w:pPr>
      <w:rPr>
        <w:rFonts w:hint="default"/>
      </w:rPr>
    </w:lvl>
    <w:lvl w:ilvl="1">
      <w:start w:val="1"/>
      <w:numFmt w:val="bullet"/>
      <w:lvlText w:val=""/>
      <w:lvlJc w:val="left"/>
      <w:pPr>
        <w:ind w:left="851" w:hanging="567"/>
      </w:pPr>
      <w:rPr>
        <w:rFonts w:ascii="Symbol" w:hAnsi="Symbol"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4"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1972326145">
    <w:abstractNumId w:val="4"/>
  </w:num>
  <w:num w:numId="2" w16cid:durableId="258877692">
    <w:abstractNumId w:val="0"/>
  </w:num>
  <w:num w:numId="3" w16cid:durableId="1328510981">
    <w:abstractNumId w:val="0"/>
  </w:num>
  <w:num w:numId="4" w16cid:durableId="115637707">
    <w:abstractNumId w:val="0"/>
  </w:num>
  <w:num w:numId="5" w16cid:durableId="1329016011">
    <w:abstractNumId w:val="4"/>
  </w:num>
  <w:num w:numId="6" w16cid:durableId="545408321">
    <w:abstractNumId w:val="0"/>
  </w:num>
  <w:num w:numId="7" w16cid:durableId="992179181">
    <w:abstractNumId w:val="2"/>
  </w:num>
  <w:num w:numId="8" w16cid:durableId="1409621124">
    <w:abstractNumId w:val="3"/>
  </w:num>
  <w:num w:numId="9" w16cid:durableId="379404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83"/>
    <w:rsid w:val="00027C27"/>
    <w:rsid w:val="00041284"/>
    <w:rsid w:val="00075D7D"/>
    <w:rsid w:val="00085698"/>
    <w:rsid w:val="000C0CF4"/>
    <w:rsid w:val="001004DB"/>
    <w:rsid w:val="00110BB0"/>
    <w:rsid w:val="00130B90"/>
    <w:rsid w:val="00131CD5"/>
    <w:rsid w:val="00132376"/>
    <w:rsid w:val="00145505"/>
    <w:rsid w:val="00181180"/>
    <w:rsid w:val="00195216"/>
    <w:rsid w:val="00203F74"/>
    <w:rsid w:val="00266AE3"/>
    <w:rsid w:val="00273578"/>
    <w:rsid w:val="00274E34"/>
    <w:rsid w:val="00281579"/>
    <w:rsid w:val="00284170"/>
    <w:rsid w:val="002A441F"/>
    <w:rsid w:val="002C6E53"/>
    <w:rsid w:val="002D0091"/>
    <w:rsid w:val="002E6099"/>
    <w:rsid w:val="00306C61"/>
    <w:rsid w:val="00352B26"/>
    <w:rsid w:val="00352D81"/>
    <w:rsid w:val="00355B9C"/>
    <w:rsid w:val="0037582B"/>
    <w:rsid w:val="003C1E17"/>
    <w:rsid w:val="004430F5"/>
    <w:rsid w:val="00451F91"/>
    <w:rsid w:val="00457287"/>
    <w:rsid w:val="004736E5"/>
    <w:rsid w:val="00503B91"/>
    <w:rsid w:val="005A2A89"/>
    <w:rsid w:val="005A4F35"/>
    <w:rsid w:val="005B1775"/>
    <w:rsid w:val="005D00C4"/>
    <w:rsid w:val="005E1479"/>
    <w:rsid w:val="00615CC4"/>
    <w:rsid w:val="00633EFF"/>
    <w:rsid w:val="006D371B"/>
    <w:rsid w:val="006E4DDC"/>
    <w:rsid w:val="00710892"/>
    <w:rsid w:val="007163B1"/>
    <w:rsid w:val="007339B1"/>
    <w:rsid w:val="00750C10"/>
    <w:rsid w:val="00754395"/>
    <w:rsid w:val="0078265E"/>
    <w:rsid w:val="007A6698"/>
    <w:rsid w:val="007C48AF"/>
    <w:rsid w:val="007C4A5C"/>
    <w:rsid w:val="0081181A"/>
    <w:rsid w:val="00826904"/>
    <w:rsid w:val="0083189C"/>
    <w:rsid w:val="00857548"/>
    <w:rsid w:val="0086752B"/>
    <w:rsid w:val="008A6691"/>
    <w:rsid w:val="008B7046"/>
    <w:rsid w:val="008F14DD"/>
    <w:rsid w:val="00922071"/>
    <w:rsid w:val="00932D0F"/>
    <w:rsid w:val="009644EA"/>
    <w:rsid w:val="00991176"/>
    <w:rsid w:val="009A09B0"/>
    <w:rsid w:val="009B2980"/>
    <w:rsid w:val="009B7615"/>
    <w:rsid w:val="009C33A1"/>
    <w:rsid w:val="00A00950"/>
    <w:rsid w:val="00A61934"/>
    <w:rsid w:val="00AC448F"/>
    <w:rsid w:val="00AD5FFA"/>
    <w:rsid w:val="00B14183"/>
    <w:rsid w:val="00B2101F"/>
    <w:rsid w:val="00B217EE"/>
    <w:rsid w:val="00B51BDC"/>
    <w:rsid w:val="00B54D44"/>
    <w:rsid w:val="00B561C0"/>
    <w:rsid w:val="00B773CE"/>
    <w:rsid w:val="00BB6DF6"/>
    <w:rsid w:val="00BD297A"/>
    <w:rsid w:val="00C0631C"/>
    <w:rsid w:val="00C443D3"/>
    <w:rsid w:val="00C76D55"/>
    <w:rsid w:val="00C91823"/>
    <w:rsid w:val="00CE69D3"/>
    <w:rsid w:val="00D008AB"/>
    <w:rsid w:val="00D641B0"/>
    <w:rsid w:val="00D840B6"/>
    <w:rsid w:val="00D91730"/>
    <w:rsid w:val="00DD3BA1"/>
    <w:rsid w:val="00E07CD8"/>
    <w:rsid w:val="00E33D72"/>
    <w:rsid w:val="00E7485A"/>
    <w:rsid w:val="00EE3E03"/>
    <w:rsid w:val="00FA4BC1"/>
    <w:rsid w:val="00FC4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0D96A"/>
  <w15:chartTrackingRefBased/>
  <w15:docId w15:val="{D1FC850B-0A11-4CFC-9D7C-DEF99DE1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183"/>
    <w:pPr>
      <w:tabs>
        <w:tab w:val="left" w:pos="1440"/>
        <w:tab w:val="left" w:pos="2160"/>
        <w:tab w:val="left" w:pos="2880"/>
        <w:tab w:val="left" w:pos="4680"/>
        <w:tab w:val="left" w:pos="5400"/>
        <w:tab w:val="right" w:pos="9000"/>
      </w:tabs>
      <w:spacing w:before="120" w:after="120" w:line="240" w:lineRule="atLeast"/>
    </w:pPr>
    <w:rPr>
      <w:rFonts w:ascii="Arial" w:hAnsi="Arial" w:cs="Arial"/>
      <w:sz w:val="24"/>
      <w:szCs w:val="24"/>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B14183"/>
    <w:pPr>
      <w:tabs>
        <w:tab w:val="left" w:pos="720"/>
        <w:tab w:val="left" w:pos="1440"/>
        <w:tab w:val="left" w:pos="2160"/>
        <w:tab w:val="left" w:pos="2880"/>
        <w:tab w:val="left" w:pos="4680"/>
        <w:tab w:val="left" w:pos="5400"/>
        <w:tab w:val="right" w:pos="9000"/>
      </w:tabs>
      <w:spacing w:line="240" w:lineRule="atLeast"/>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B14183"/>
    <w:rPr>
      <w:sz w:val="20"/>
    </w:rPr>
  </w:style>
  <w:style w:type="character" w:customStyle="1" w:styleId="CommentTextChar">
    <w:name w:val="Comment Text Char"/>
    <w:basedOn w:val="DefaultParagraphFont"/>
    <w:link w:val="CommentText"/>
    <w:semiHidden/>
    <w:rsid w:val="00B14183"/>
    <w:rPr>
      <w:rFonts w:ascii="Arial" w:hAnsi="Arial" w:cs="Arial"/>
      <w:sz w:val="20"/>
      <w:szCs w:val="24"/>
    </w:rPr>
  </w:style>
  <w:style w:type="paragraph" w:styleId="ListParagraph">
    <w:name w:val="List Paragraph"/>
    <w:basedOn w:val="Normal"/>
    <w:link w:val="ListParagraphChar"/>
    <w:uiPriority w:val="34"/>
    <w:qFormat/>
    <w:rsid w:val="00B14183"/>
    <w:pPr>
      <w:ind w:left="720"/>
      <w:contextualSpacing/>
    </w:pPr>
  </w:style>
  <w:style w:type="paragraph" w:customStyle="1" w:styleId="SAASHeading">
    <w:name w:val="SAAS_Heading"/>
    <w:next w:val="SAASNormal"/>
    <w:link w:val="SAASHeadingChar"/>
    <w:qFormat/>
    <w:rsid w:val="00B14183"/>
    <w:pPr>
      <w:numPr>
        <w:numId w:val="7"/>
      </w:numPr>
      <w:pBdr>
        <w:top w:val="single" w:sz="4" w:space="6" w:color="FFFFFF" w:themeColor="background1"/>
        <w:left w:val="single" w:sz="4" w:space="6" w:color="FFFFFF" w:themeColor="background1"/>
        <w:bottom w:val="single" w:sz="4" w:space="6" w:color="FFFFFF" w:themeColor="background1"/>
        <w:right w:val="single" w:sz="4" w:space="6" w:color="FFFFFF" w:themeColor="background1"/>
      </w:pBdr>
      <w:shd w:val="clear" w:color="auto" w:fill="006BA6"/>
      <w:spacing w:before="480" w:after="240"/>
    </w:pPr>
    <w:rPr>
      <w:rFonts w:ascii="Arial" w:hAnsi="Arial" w:cs="Arial"/>
      <w:b/>
      <w:color w:val="FFFFFF" w:themeColor="background1"/>
      <w:sz w:val="24"/>
      <w:szCs w:val="24"/>
    </w:rPr>
  </w:style>
  <w:style w:type="character" w:customStyle="1" w:styleId="SAASHeadingChar">
    <w:name w:val="SAAS_Heading Char"/>
    <w:basedOn w:val="DefaultParagraphFont"/>
    <w:link w:val="SAASHeading"/>
    <w:rsid w:val="00B14183"/>
    <w:rPr>
      <w:rFonts w:ascii="Arial" w:hAnsi="Arial" w:cs="Arial"/>
      <w:b/>
      <w:color w:val="FFFFFF" w:themeColor="background1"/>
      <w:sz w:val="24"/>
      <w:szCs w:val="24"/>
      <w:shd w:val="clear" w:color="auto" w:fill="006BA6"/>
    </w:rPr>
  </w:style>
  <w:style w:type="paragraph" w:customStyle="1" w:styleId="SAASSummaryHeading">
    <w:name w:val="SAAS_Summary_Heading"/>
    <w:link w:val="SAASSummaryHeadingChar"/>
    <w:qFormat/>
    <w:rsid w:val="00B14183"/>
    <w:pPr>
      <w:spacing w:before="120" w:after="120"/>
      <w:jc w:val="center"/>
    </w:pPr>
    <w:rPr>
      <w:rFonts w:ascii="Arial" w:hAnsi="Arial" w:cs="Arial"/>
      <w:b/>
      <w:color w:val="FFFFFF" w:themeColor="background1"/>
      <w:sz w:val="28"/>
      <w:szCs w:val="24"/>
    </w:rPr>
  </w:style>
  <w:style w:type="paragraph" w:customStyle="1" w:styleId="SAASSummaryTitle">
    <w:name w:val="SAAS_Summary_Title"/>
    <w:link w:val="SAASSummaryTitleChar"/>
    <w:qFormat/>
    <w:rsid w:val="00B14183"/>
    <w:rPr>
      <w:rFonts w:ascii="Arial" w:hAnsi="Arial" w:cs="Arial"/>
      <w:b/>
      <w:color w:val="FFFFFF" w:themeColor="background1"/>
      <w:sz w:val="24"/>
      <w:szCs w:val="24"/>
    </w:rPr>
  </w:style>
  <w:style w:type="character" w:customStyle="1" w:styleId="SAASSummaryHeadingChar">
    <w:name w:val="SAAS_Summary_Heading Char"/>
    <w:basedOn w:val="DefaultParagraphFont"/>
    <w:link w:val="SAASSummaryHeading"/>
    <w:rsid w:val="00B14183"/>
    <w:rPr>
      <w:rFonts w:ascii="Arial" w:hAnsi="Arial" w:cs="Arial"/>
      <w:b/>
      <w:color w:val="FFFFFF" w:themeColor="background1"/>
      <w:sz w:val="28"/>
      <w:szCs w:val="24"/>
    </w:rPr>
  </w:style>
  <w:style w:type="paragraph" w:customStyle="1" w:styleId="SAASSummaryText">
    <w:name w:val="SAAS_Summary_Text"/>
    <w:link w:val="SAASSummaryTextChar"/>
    <w:qFormat/>
    <w:rsid w:val="00B14183"/>
    <w:rPr>
      <w:rFonts w:ascii="Arial" w:hAnsi="Arial" w:cs="Arial"/>
      <w:sz w:val="24"/>
      <w:szCs w:val="24"/>
    </w:rPr>
  </w:style>
  <w:style w:type="character" w:customStyle="1" w:styleId="SAASSummaryTitleChar">
    <w:name w:val="SAAS_Summary_Title Char"/>
    <w:basedOn w:val="DefaultParagraphFont"/>
    <w:link w:val="SAASSummaryTitle"/>
    <w:rsid w:val="00B14183"/>
    <w:rPr>
      <w:rFonts w:ascii="Arial" w:hAnsi="Arial" w:cs="Arial"/>
      <w:b/>
      <w:color w:val="FFFFFF" w:themeColor="background1"/>
      <w:sz w:val="24"/>
      <w:szCs w:val="24"/>
    </w:rPr>
  </w:style>
  <w:style w:type="character" w:customStyle="1" w:styleId="SAASSummaryTextChar">
    <w:name w:val="SAAS_Summary_Text Char"/>
    <w:basedOn w:val="DefaultParagraphFont"/>
    <w:link w:val="SAASSummaryText"/>
    <w:rsid w:val="00B14183"/>
    <w:rPr>
      <w:rFonts w:ascii="Arial" w:hAnsi="Arial" w:cs="Arial"/>
      <w:sz w:val="24"/>
      <w:szCs w:val="24"/>
    </w:rPr>
  </w:style>
  <w:style w:type="paragraph" w:customStyle="1" w:styleId="SAASSummaryHeader">
    <w:name w:val="SAAS_Summary_Header"/>
    <w:link w:val="SAASSummaryHeaderChar"/>
    <w:qFormat/>
    <w:rsid w:val="00B14183"/>
    <w:pPr>
      <w:tabs>
        <w:tab w:val="right" w:pos="9072"/>
      </w:tabs>
      <w:spacing w:after="240"/>
    </w:pPr>
    <w:rPr>
      <w:rFonts w:ascii="Arial" w:hAnsi="Arial" w:cs="Arial"/>
      <w:b/>
      <w:sz w:val="24"/>
      <w:szCs w:val="24"/>
    </w:rPr>
  </w:style>
  <w:style w:type="character" w:customStyle="1" w:styleId="SAASSummaryHeaderChar">
    <w:name w:val="SAAS_Summary_Header Char"/>
    <w:basedOn w:val="HeaderChar"/>
    <w:link w:val="SAASSummaryHeader"/>
    <w:rsid w:val="00B14183"/>
    <w:rPr>
      <w:rFonts w:ascii="Arial" w:eastAsia="Times New Roman" w:hAnsi="Arial" w:cs="Arial"/>
      <w:b/>
      <w:sz w:val="24"/>
      <w:szCs w:val="24"/>
    </w:rPr>
  </w:style>
  <w:style w:type="paragraph" w:customStyle="1" w:styleId="SAASNormal">
    <w:name w:val="SAAS_Normal"/>
    <w:basedOn w:val="Normal"/>
    <w:link w:val="SAASNormalChar"/>
    <w:qFormat/>
    <w:rsid w:val="00B14183"/>
    <w:pPr>
      <w:numPr>
        <w:ilvl w:val="1"/>
        <w:numId w:val="7"/>
      </w:numPr>
    </w:pPr>
  </w:style>
  <w:style w:type="character" w:customStyle="1" w:styleId="SAASNormalChar">
    <w:name w:val="SAAS_Normal Char"/>
    <w:basedOn w:val="DefaultParagraphFont"/>
    <w:link w:val="SAASNormal"/>
    <w:rsid w:val="00B14183"/>
    <w:rPr>
      <w:rFonts w:ascii="Arial" w:hAnsi="Arial" w:cs="Arial"/>
      <w:sz w:val="24"/>
      <w:szCs w:val="24"/>
    </w:rPr>
  </w:style>
  <w:style w:type="character" w:customStyle="1" w:styleId="ListParagraphChar">
    <w:name w:val="List Paragraph Char"/>
    <w:basedOn w:val="DefaultParagraphFont"/>
    <w:link w:val="ListParagraph"/>
    <w:uiPriority w:val="34"/>
    <w:rsid w:val="00B14183"/>
    <w:rPr>
      <w:rFonts w:ascii="Arial" w:hAnsi="Arial" w:cs="Arial"/>
      <w:sz w:val="24"/>
      <w:szCs w:val="24"/>
    </w:rPr>
  </w:style>
  <w:style w:type="paragraph" w:styleId="FootnoteText">
    <w:name w:val="footnote text"/>
    <w:basedOn w:val="Normal"/>
    <w:link w:val="FootnoteTextChar"/>
    <w:uiPriority w:val="99"/>
    <w:rsid w:val="00B14183"/>
    <w:pPr>
      <w:spacing w:before="0" w:after="0" w:line="240" w:lineRule="auto"/>
    </w:pPr>
    <w:rPr>
      <w:sz w:val="20"/>
      <w:szCs w:val="20"/>
    </w:rPr>
  </w:style>
  <w:style w:type="character" w:customStyle="1" w:styleId="FootnoteTextChar">
    <w:name w:val="Footnote Text Char"/>
    <w:basedOn w:val="DefaultParagraphFont"/>
    <w:link w:val="FootnoteText"/>
    <w:uiPriority w:val="99"/>
    <w:rsid w:val="00B14183"/>
    <w:rPr>
      <w:rFonts w:ascii="Arial" w:hAnsi="Arial" w:cs="Arial"/>
      <w:sz w:val="20"/>
      <w:szCs w:val="20"/>
    </w:rPr>
  </w:style>
  <w:style w:type="character" w:styleId="FootnoteReference">
    <w:name w:val="footnote reference"/>
    <w:basedOn w:val="DefaultParagraphFont"/>
    <w:uiPriority w:val="99"/>
    <w:rsid w:val="00B14183"/>
    <w:rPr>
      <w:vertAlign w:val="superscript"/>
    </w:rPr>
  </w:style>
  <w:style w:type="paragraph" w:customStyle="1" w:styleId="SSSHeading">
    <w:name w:val="SSS_Heading"/>
    <w:basedOn w:val="SAASHeading"/>
    <w:link w:val="SSSHeadingChar"/>
    <w:qFormat/>
    <w:rsid w:val="00B14183"/>
    <w:pPr>
      <w:numPr>
        <w:numId w:val="0"/>
      </w:numPr>
      <w:shd w:val="clear" w:color="auto" w:fill="201751"/>
    </w:pPr>
  </w:style>
  <w:style w:type="character" w:customStyle="1" w:styleId="SSSHeadingChar">
    <w:name w:val="SSS_Heading Char"/>
    <w:basedOn w:val="SAASHeadingChar"/>
    <w:link w:val="SSSHeading"/>
    <w:rsid w:val="00B14183"/>
    <w:rPr>
      <w:rFonts w:ascii="Arial" w:hAnsi="Arial" w:cs="Arial"/>
      <w:b/>
      <w:color w:val="FFFFFF" w:themeColor="background1"/>
      <w:sz w:val="24"/>
      <w:szCs w:val="24"/>
      <w:shd w:val="clear" w:color="auto" w:fill="201751"/>
    </w:rPr>
  </w:style>
  <w:style w:type="character" w:customStyle="1" w:styleId="TitleChar">
    <w:name w:val="Title Char"/>
    <w:basedOn w:val="DefaultParagraphFont"/>
    <w:link w:val="Title"/>
    <w:uiPriority w:val="10"/>
    <w:rsid w:val="00B14183"/>
    <w:rPr>
      <w:rFonts w:ascii="Calibri Light" w:hAnsi="Calibri Light"/>
      <w:spacing w:val="-10"/>
      <w:kern w:val="28"/>
      <w:sz w:val="56"/>
      <w:szCs w:val="56"/>
    </w:rPr>
  </w:style>
  <w:style w:type="paragraph" w:customStyle="1" w:styleId="SSSFrontpagetitle">
    <w:name w:val="SSS Front page title"/>
    <w:basedOn w:val="Normal"/>
    <w:link w:val="SSSFrontpagetitleChar"/>
    <w:qFormat/>
    <w:rsid w:val="00B14183"/>
    <w:pPr>
      <w:tabs>
        <w:tab w:val="left" w:pos="720"/>
      </w:tabs>
      <w:spacing w:before="0" w:after="0" w:line="240" w:lineRule="auto"/>
      <w:contextualSpacing/>
    </w:pPr>
    <w:rPr>
      <w:b/>
      <w:color w:val="E6007E"/>
      <w:spacing w:val="-10"/>
      <w:kern w:val="28"/>
      <w:sz w:val="56"/>
      <w:szCs w:val="56"/>
    </w:rPr>
  </w:style>
  <w:style w:type="character" w:customStyle="1" w:styleId="SSSFrontpagetitleChar">
    <w:name w:val="SSS Front page title Char"/>
    <w:basedOn w:val="DefaultParagraphFont"/>
    <w:link w:val="SSSFrontpagetitle"/>
    <w:rsid w:val="00B14183"/>
    <w:rPr>
      <w:rFonts w:ascii="Arial" w:hAnsi="Arial" w:cs="Arial"/>
      <w:b/>
      <w:color w:val="E6007E"/>
      <w:spacing w:val="-10"/>
      <w:kern w:val="28"/>
      <w:sz w:val="56"/>
      <w:szCs w:val="56"/>
    </w:rPr>
  </w:style>
  <w:style w:type="paragraph" w:customStyle="1" w:styleId="frontcoversubheader">
    <w:name w:val="front cover sub header"/>
    <w:basedOn w:val="Title"/>
    <w:link w:val="frontcoversubheaderChar"/>
    <w:qFormat/>
    <w:rsid w:val="00B14183"/>
    <w:pPr>
      <w:tabs>
        <w:tab w:val="left" w:pos="720"/>
      </w:tabs>
    </w:pPr>
    <w:rPr>
      <w:rFonts w:ascii="Arial" w:hAnsi="Arial" w:cs="Arial"/>
      <w:color w:val="201751"/>
    </w:rPr>
  </w:style>
  <w:style w:type="character" w:customStyle="1" w:styleId="frontcoversubheaderChar">
    <w:name w:val="front cover sub header Char"/>
    <w:basedOn w:val="TitleChar"/>
    <w:link w:val="frontcoversubheader"/>
    <w:rsid w:val="00B14183"/>
    <w:rPr>
      <w:rFonts w:ascii="Arial" w:hAnsi="Arial" w:cs="Arial"/>
      <w:color w:val="201751"/>
      <w:spacing w:val="-10"/>
      <w:kern w:val="28"/>
      <w:sz w:val="56"/>
      <w:szCs w:val="56"/>
    </w:rPr>
  </w:style>
  <w:style w:type="character" w:styleId="Hyperlink">
    <w:name w:val="Hyperlink"/>
    <w:uiPriority w:val="99"/>
    <w:rsid w:val="00B14183"/>
    <w:rPr>
      <w:color w:val="0000FF"/>
      <w:u w:val="single"/>
    </w:rPr>
  </w:style>
  <w:style w:type="paragraph" w:styleId="Title">
    <w:name w:val="Title"/>
    <w:basedOn w:val="Normal"/>
    <w:next w:val="Normal"/>
    <w:link w:val="TitleChar"/>
    <w:uiPriority w:val="10"/>
    <w:qFormat/>
    <w:rsid w:val="00B14183"/>
    <w:pPr>
      <w:spacing w:before="0" w:after="0" w:line="240" w:lineRule="auto"/>
      <w:contextualSpacing/>
    </w:pPr>
    <w:rPr>
      <w:rFonts w:ascii="Calibri Light" w:hAnsi="Calibri Light" w:cstheme="minorBidi"/>
      <w:spacing w:val="-10"/>
      <w:kern w:val="28"/>
      <w:sz w:val="56"/>
      <w:szCs w:val="56"/>
    </w:rPr>
  </w:style>
  <w:style w:type="character" w:customStyle="1" w:styleId="TitleChar1">
    <w:name w:val="Title Char1"/>
    <w:basedOn w:val="DefaultParagraphFont"/>
    <w:uiPriority w:val="10"/>
    <w:rsid w:val="00B14183"/>
    <w:rPr>
      <w:rFonts w:asciiTheme="majorHAnsi" w:eastAsiaTheme="majorEastAsia" w:hAnsiTheme="majorHAnsi" w:cstheme="majorBidi"/>
      <w:spacing w:val="-10"/>
      <w:kern w:val="28"/>
      <w:sz w:val="56"/>
      <w:szCs w:val="56"/>
    </w:rPr>
  </w:style>
  <w:style w:type="paragraph" w:customStyle="1" w:styleId="SSSSubheading">
    <w:name w:val="SSS Sub heading"/>
    <w:basedOn w:val="Normal"/>
    <w:link w:val="SSSSubheadingChar"/>
    <w:qFormat/>
    <w:rsid w:val="00B14183"/>
    <w:pPr>
      <w:tabs>
        <w:tab w:val="left" w:pos="720"/>
      </w:tabs>
      <w:spacing w:before="0" w:after="0"/>
    </w:pPr>
    <w:rPr>
      <w:rFonts w:cs="Times New Roman"/>
      <w:b/>
      <w:color w:val="201751"/>
    </w:rPr>
  </w:style>
  <w:style w:type="character" w:customStyle="1" w:styleId="SSSSubheadingChar">
    <w:name w:val="SSS Sub heading Char"/>
    <w:basedOn w:val="DefaultParagraphFont"/>
    <w:link w:val="SSSSubheading"/>
    <w:rsid w:val="00B14183"/>
    <w:rPr>
      <w:rFonts w:ascii="Arial" w:hAnsi="Arial" w:cs="Times New Roman"/>
      <w:b/>
      <w:color w:val="201751"/>
      <w:sz w:val="24"/>
      <w:szCs w:val="24"/>
    </w:rPr>
  </w:style>
  <w:style w:type="paragraph" w:customStyle="1" w:styleId="Headings">
    <w:name w:val="Headings"/>
    <w:basedOn w:val="Normal"/>
    <w:link w:val="HeadingsChar"/>
    <w:qFormat/>
    <w:rsid w:val="00B14183"/>
    <w:pPr>
      <w:tabs>
        <w:tab w:val="left" w:pos="720"/>
      </w:tabs>
      <w:spacing w:before="0" w:after="0" w:line="240" w:lineRule="auto"/>
    </w:pPr>
    <w:rPr>
      <w:rFonts w:eastAsia="MS Mincho" w:cs="Times New Roman"/>
      <w:b/>
      <w:color w:val="000080"/>
      <w:sz w:val="28"/>
      <w:szCs w:val="28"/>
      <w:lang w:eastAsia="ja-JP"/>
    </w:rPr>
  </w:style>
  <w:style w:type="character" w:customStyle="1" w:styleId="HeadingsChar">
    <w:name w:val="Headings Char"/>
    <w:link w:val="Headings"/>
    <w:rsid w:val="00B14183"/>
    <w:rPr>
      <w:rFonts w:ascii="Arial" w:eastAsia="MS Mincho" w:hAnsi="Arial" w:cs="Times New Roman"/>
      <w:b/>
      <w:color w:val="000080"/>
      <w:sz w:val="28"/>
      <w:szCs w:val="28"/>
      <w:lang w:eastAsia="ja-JP"/>
    </w:rPr>
  </w:style>
  <w:style w:type="paragraph" w:customStyle="1" w:styleId="SSSheader">
    <w:name w:val="SSS header"/>
    <w:basedOn w:val="Normal"/>
    <w:link w:val="SSSheaderChar"/>
    <w:qFormat/>
    <w:rsid w:val="00B14183"/>
    <w:pPr>
      <w:tabs>
        <w:tab w:val="left" w:pos="720"/>
      </w:tabs>
      <w:spacing w:before="0" w:after="0"/>
    </w:pPr>
    <w:rPr>
      <w:rFonts w:cs="Times New Roman"/>
      <w:b/>
      <w:color w:val="E6007E"/>
      <w:sz w:val="28"/>
      <w:szCs w:val="28"/>
    </w:rPr>
  </w:style>
  <w:style w:type="character" w:customStyle="1" w:styleId="SSSheaderChar">
    <w:name w:val="SSS header Char"/>
    <w:basedOn w:val="DefaultParagraphFont"/>
    <w:link w:val="SSSheader"/>
    <w:rsid w:val="00B14183"/>
    <w:rPr>
      <w:rFonts w:ascii="Arial" w:hAnsi="Arial" w:cs="Times New Roman"/>
      <w:b/>
      <w:color w:val="E6007E"/>
      <w:sz w:val="28"/>
      <w:szCs w:val="28"/>
    </w:rPr>
  </w:style>
  <w:style w:type="paragraph" w:customStyle="1" w:styleId="SSSbulletedlist">
    <w:name w:val="SSS bulleted list"/>
    <w:basedOn w:val="ListParagraph"/>
    <w:link w:val="SSSbulletedlistChar"/>
    <w:qFormat/>
    <w:rsid w:val="00B14183"/>
    <w:pPr>
      <w:numPr>
        <w:numId w:val="9"/>
      </w:numPr>
      <w:tabs>
        <w:tab w:val="clear" w:pos="4680"/>
        <w:tab w:val="left" w:pos="720"/>
        <w:tab w:val="left" w:pos="6379"/>
      </w:tabs>
      <w:spacing w:before="0" w:after="0" w:line="276" w:lineRule="auto"/>
    </w:pPr>
    <w:rPr>
      <w:bCs/>
    </w:rPr>
  </w:style>
  <w:style w:type="character" w:customStyle="1" w:styleId="SSSbulletedlistChar">
    <w:name w:val="SSS bulleted list Char"/>
    <w:basedOn w:val="ListParagraphChar"/>
    <w:link w:val="SSSbulletedlist"/>
    <w:rsid w:val="00B14183"/>
    <w:rPr>
      <w:rFonts w:ascii="Arial" w:hAnsi="Arial" w:cs="Arial"/>
      <w:bCs/>
      <w:sz w:val="24"/>
      <w:szCs w:val="24"/>
    </w:rPr>
  </w:style>
  <w:style w:type="character" w:styleId="BookTitle">
    <w:name w:val="Book Title"/>
    <w:basedOn w:val="DefaultParagraphFont"/>
    <w:uiPriority w:val="33"/>
    <w:qFormat/>
    <w:rsid w:val="00B14183"/>
    <w:rPr>
      <w:b/>
      <w:bCs/>
      <w:smallCaps/>
      <w:spacing w:val="5"/>
    </w:rPr>
  </w:style>
  <w:style w:type="paragraph" w:customStyle="1" w:styleId="TableHeading">
    <w:name w:val="Table Heading"/>
    <w:basedOn w:val="Normal"/>
    <w:semiHidden/>
    <w:rsid w:val="00B14183"/>
    <w:pPr>
      <w:keepLines/>
      <w:tabs>
        <w:tab w:val="clear" w:pos="1440"/>
        <w:tab w:val="clear" w:pos="2160"/>
        <w:tab w:val="clear" w:pos="2880"/>
        <w:tab w:val="clear" w:pos="4680"/>
        <w:tab w:val="clear" w:pos="5400"/>
        <w:tab w:val="clear" w:pos="9000"/>
      </w:tabs>
      <w:overflowPunct w:val="0"/>
      <w:autoSpaceDE w:val="0"/>
      <w:autoSpaceDN w:val="0"/>
      <w:adjustRightInd w:val="0"/>
      <w:spacing w:before="40" w:after="40" w:line="240" w:lineRule="auto"/>
      <w:ind w:left="57" w:right="57"/>
      <w:jc w:val="center"/>
      <w:textAlignment w:val="baseline"/>
    </w:pPr>
    <w:rPr>
      <w:b/>
      <w:bCs/>
      <w:sz w:val="20"/>
    </w:rPr>
  </w:style>
  <w:style w:type="paragraph" w:styleId="EndnoteText">
    <w:name w:val="endnote text"/>
    <w:basedOn w:val="Normal"/>
    <w:link w:val="EndnoteTextChar"/>
    <w:uiPriority w:val="99"/>
    <w:semiHidden/>
    <w:unhideWhenUsed/>
    <w:rsid w:val="005A2A8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5A2A89"/>
    <w:rPr>
      <w:rFonts w:ascii="Arial" w:hAnsi="Arial" w:cs="Arial"/>
      <w:sz w:val="20"/>
      <w:szCs w:val="20"/>
    </w:rPr>
  </w:style>
  <w:style w:type="character" w:styleId="EndnoteReference">
    <w:name w:val="endnote reference"/>
    <w:basedOn w:val="DefaultParagraphFont"/>
    <w:uiPriority w:val="99"/>
    <w:semiHidden/>
    <w:unhideWhenUsed/>
    <w:rsid w:val="005A2A89"/>
    <w:rPr>
      <w:vertAlign w:val="superscript"/>
    </w:rPr>
  </w:style>
  <w:style w:type="character" w:styleId="CommentReference">
    <w:name w:val="annotation reference"/>
    <w:basedOn w:val="DefaultParagraphFont"/>
    <w:uiPriority w:val="99"/>
    <w:semiHidden/>
    <w:unhideWhenUsed/>
    <w:rsid w:val="00B54D44"/>
    <w:rPr>
      <w:sz w:val="16"/>
      <w:szCs w:val="16"/>
    </w:rPr>
  </w:style>
  <w:style w:type="paragraph" w:styleId="CommentSubject">
    <w:name w:val="annotation subject"/>
    <w:basedOn w:val="CommentText"/>
    <w:next w:val="CommentText"/>
    <w:link w:val="CommentSubjectChar"/>
    <w:uiPriority w:val="99"/>
    <w:semiHidden/>
    <w:unhideWhenUsed/>
    <w:rsid w:val="00B54D44"/>
    <w:pPr>
      <w:spacing w:line="240" w:lineRule="auto"/>
    </w:pPr>
    <w:rPr>
      <w:b/>
      <w:bCs/>
      <w:szCs w:val="20"/>
    </w:rPr>
  </w:style>
  <w:style w:type="character" w:customStyle="1" w:styleId="CommentSubjectChar">
    <w:name w:val="Comment Subject Char"/>
    <w:basedOn w:val="CommentTextChar"/>
    <w:link w:val="CommentSubject"/>
    <w:uiPriority w:val="99"/>
    <w:semiHidden/>
    <w:rsid w:val="00B54D44"/>
    <w:rPr>
      <w:rFonts w:ascii="Arial" w:hAnsi="Arial" w:cs="Arial"/>
      <w:b/>
      <w:bCs/>
      <w:sz w:val="20"/>
      <w:szCs w:val="20"/>
    </w:rPr>
  </w:style>
  <w:style w:type="character" w:styleId="FollowedHyperlink">
    <w:name w:val="FollowedHyperlink"/>
    <w:basedOn w:val="DefaultParagraphFont"/>
    <w:uiPriority w:val="99"/>
    <w:semiHidden/>
    <w:unhideWhenUsed/>
    <w:rsid w:val="00195216"/>
    <w:rPr>
      <w:color w:val="954F72" w:themeColor="followedHyperlink"/>
      <w:u w:val="single"/>
    </w:rPr>
  </w:style>
  <w:style w:type="paragraph" w:styleId="Revision">
    <w:name w:val="Revision"/>
    <w:hidden/>
    <w:uiPriority w:val="99"/>
    <w:semiHidden/>
    <w:rsid w:val="00C0631C"/>
    <w:rPr>
      <w:rFonts w:ascii="Arial" w:hAnsi="Arial" w:cs="Arial"/>
      <w:sz w:val="24"/>
      <w:szCs w:val="24"/>
    </w:rPr>
  </w:style>
  <w:style w:type="character" w:styleId="UnresolvedMention">
    <w:name w:val="Unresolved Mention"/>
    <w:basedOn w:val="DefaultParagraphFont"/>
    <w:uiPriority w:val="99"/>
    <w:semiHidden/>
    <w:unhideWhenUsed/>
    <w:rsid w:val="00AC4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s://www.gov.scot/publications/framework-document/" TargetMode="External" Id="rId10"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footer" Target="footer2.xml" Id="rId14" /><Relationship Type="http://schemas.openxmlformats.org/officeDocument/2006/relationships/customXml" Target="/customXML/item3.xml" Id="Rc41e488e8c0e4440" /></Relationships>
</file>

<file path=word/_rels/footnotes.xml.rels><?xml version="1.0" encoding="UTF-8" standalone="yes"?>
<Relationships xmlns="http://schemas.openxmlformats.org/package/2006/relationships"><Relationship Id="rId1" Type="http://schemas.openxmlformats.org/officeDocument/2006/relationships/hyperlink" Target="http://nationalperformance.gov.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F2894D479CB429CB8A8FC503D7D9622"/>
        <w:category>
          <w:name w:val="General"/>
          <w:gallery w:val="placeholder"/>
        </w:category>
        <w:types>
          <w:type w:val="bbPlcHdr"/>
        </w:types>
        <w:behaviors>
          <w:behavior w:val="content"/>
        </w:behaviors>
        <w:guid w:val="{EB871C69-1F77-41DE-8E5C-3F619BBDA2EE}"/>
      </w:docPartPr>
      <w:docPartBody>
        <w:p w:rsidR="002028D5" w:rsidRDefault="004F23A8" w:rsidP="004F23A8">
          <w:pPr>
            <w:pStyle w:val="6F2894D479CB429CB8A8FC503D7D9622"/>
          </w:pPr>
          <w:r>
            <w:t>[Type the company name]</w:t>
          </w:r>
        </w:p>
      </w:docPartBody>
    </w:docPart>
    <w:docPart>
      <w:docPartPr>
        <w:name w:val="25100518FFC545DC9D4B5FAA9D8C120A"/>
        <w:category>
          <w:name w:val="General"/>
          <w:gallery w:val="placeholder"/>
        </w:category>
        <w:types>
          <w:type w:val="bbPlcHdr"/>
        </w:types>
        <w:behaviors>
          <w:behavior w:val="content"/>
        </w:behaviors>
        <w:guid w:val="{6C1FCFAD-942D-42A1-B818-0C7FA3B79913}"/>
      </w:docPartPr>
      <w:docPartBody>
        <w:p w:rsidR="002028D5" w:rsidRDefault="004F23A8" w:rsidP="004F23A8">
          <w:pPr>
            <w:pStyle w:val="25100518FFC545DC9D4B5FAA9D8C120A"/>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A8"/>
    <w:rsid w:val="00115574"/>
    <w:rsid w:val="00150F75"/>
    <w:rsid w:val="002028D5"/>
    <w:rsid w:val="004F23A8"/>
    <w:rsid w:val="00534483"/>
    <w:rsid w:val="00626B1D"/>
    <w:rsid w:val="00752DCE"/>
    <w:rsid w:val="007914D6"/>
    <w:rsid w:val="00C21D95"/>
    <w:rsid w:val="00D641B0"/>
    <w:rsid w:val="00E83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23A8"/>
    <w:rPr>
      <w:color w:val="808080"/>
    </w:rPr>
  </w:style>
  <w:style w:type="paragraph" w:customStyle="1" w:styleId="6F2894D479CB429CB8A8FC503D7D9622">
    <w:name w:val="6F2894D479CB429CB8A8FC503D7D9622"/>
    <w:rsid w:val="004F23A8"/>
  </w:style>
  <w:style w:type="paragraph" w:customStyle="1" w:styleId="25100518FFC545DC9D4B5FAA9D8C120A">
    <w:name w:val="25100518FFC545DC9D4B5FAA9D8C120A"/>
    <w:rsid w:val="004F23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3D26341A57B383EE0540010E0463CCA" version="1.0.0">
  <systemFields>
    <field name="Objective-Id">
      <value order="0">A46975576</value>
    </field>
    <field name="Objective-Title">
      <value order="0">Social Security Scotland - Governance - Executive Advisory Body - Meeting 41 - 20240130 - 6.3 - Below the Line - Terms of Reference 2024</value>
    </field>
    <field name="Objective-Description">
      <value order="0"/>
    </field>
    <field name="Objective-CreationStamp">
      <value order="0">2024-01-18T16:32:41Z</value>
    </field>
    <field name="Objective-IsApproved">
      <value order="0">false</value>
    </field>
    <field name="Objective-IsPublished">
      <value order="0">false</value>
    </field>
    <field name="Objective-DatePublished">
      <value order="0"/>
    </field>
    <field name="Objective-ModificationStamp">
      <value order="0">2024-08-20T14:43:01Z</value>
    </field>
    <field name="Objective-Owner">
      <value order="0">Wallace, Careen C (U451062)</value>
    </field>
    <field name="Objective-Path">
      <value order="0">Objective Global Folder:Social Security Scotland File Plan:Strategy, Change, Data and Engagement:Corporate Governance:Meetings: Corporate Governance (Social Security Scotland):Social Security Scotland: Executive Advisory Body Meeting: Part 2: 2024-2029</value>
    </field>
    <field name="Objective-Parent">
      <value order="0">Social Security Scotland: Executive Advisory Body Meeting: Part 2: 2024-2029</value>
    </field>
    <field name="Objective-State">
      <value order="0">Being Drafted</value>
    </field>
    <field name="Objective-VersionId">
      <value order="0">vA74777870</value>
    </field>
    <field name="Objective-Version">
      <value order="0">1.1</value>
    </field>
    <field name="Objective-VersionNumber">
      <value order="0">2</value>
    </field>
    <field name="Objective-VersionComment">
      <value order="0"/>
    </field>
    <field name="Objective-FileNumber">
      <value order="0">INTCOMM/2313</value>
    </field>
    <field name="Objective-Classification">
      <value order="0">OFFICIAL-SENSITIVE</value>
    </field>
    <field name="Objective-Caveats">
      <value order="0">Caveat for Social Security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field name="Objective-Shared By">
        <value order="0"/>
      </field>
      <field name="Objective-Access Conditions">
        <value order="0"/>
      </field>
      <field name="Objective-Access Status">
        <value order="0"/>
      </field>
      <field name="Objective-Date Open From">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3A15BD84-0313-4144-BBD8-88D79A155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2097</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I (Ishbel)</dc:creator>
  <cp:keywords/>
  <dc:description/>
  <cp:lastModifiedBy>Amanda Macgregor</cp:lastModifiedBy>
  <cp:revision>3</cp:revision>
  <cp:lastPrinted>2024-01-15T15:49:00Z</cp:lastPrinted>
  <dcterms:created xsi:type="dcterms:W3CDTF">2024-01-18T13:59:00Z</dcterms:created>
  <dcterms:modified xsi:type="dcterms:W3CDTF">2024-08-20T14:42:00Z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A46975576</vt:lpwstr>
  </property>
  <property fmtid="{D5CDD505-2E9C-101B-9397-08002B2CF9AE}" pid="4" name="Objective-Title">
    <vt:lpwstr>Social Security Scotland - Governance - Executive Advisory Body - Meeting 41 - 20240130 - 6.3 - Below the Line - Terms of Reference 2024</vt:lpwstr>
  </property>
  <property fmtid="{D5CDD505-2E9C-101B-9397-08002B2CF9AE}" pid="5" name="Objective-Description">
    <vt:lpwstr/>
  </property>
  <property fmtid="{D5CDD505-2E9C-101B-9397-08002B2CF9AE}" pid="6" name="Objective-CreationStamp">
    <vt:filetime>2024-01-18T16:32:41Z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2024-08-20T14:43:01Z</vt:filetime>
  </property>
  <property fmtid="{D5CDD505-2E9C-101B-9397-08002B2CF9AE}" pid="11" name="Objective-Owner">
    <vt:lpwstr>Wallace, Careen C (U451062)</vt:lpwstr>
  </property>
  <property fmtid="{D5CDD505-2E9C-101B-9397-08002B2CF9AE}" pid="12" name="Objective-Path">
    <vt:lpwstr>Objective Global Folder:Social Security Scotland File Plan:Strategy, Change, Data and Engagement:Corporate Governance:Meetings: Corporate Governance (Social Security Scotland):Social Security Scotland: Executive Advisory Body Meeting: Part 2: 2024-2029</vt:lpwstr>
  </property>
  <property fmtid="{D5CDD505-2E9C-101B-9397-08002B2CF9AE}" pid="13" name="Objective-Parent">
    <vt:lpwstr>Social Security Scotland: Executive Advisory Body Meeting: Part 2: 2024-2029</vt:lpwstr>
  </property>
  <property fmtid="{D5CDD505-2E9C-101B-9397-08002B2CF9AE}" pid="14" name="Objective-State">
    <vt:lpwstr>Being Drafted</vt:lpwstr>
  </property>
  <property fmtid="{D5CDD505-2E9C-101B-9397-08002B2CF9AE}" pid="15" name="Objective-VersionId">
    <vt:lpwstr>vA74777870</vt:lpwstr>
  </property>
  <property fmtid="{D5CDD505-2E9C-101B-9397-08002B2CF9AE}" pid="16" name="Objective-Version">
    <vt:lpwstr>1.1</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INTCOMM/2313</vt:lpwstr>
  </property>
  <property fmtid="{D5CDD505-2E9C-101B-9397-08002B2CF9AE}" pid="20" name="Objective-Classification">
    <vt:lpwstr>OFFICIAL-SENSITIVE</vt:lpwstr>
  </property>
  <property fmtid="{D5CDD505-2E9C-101B-9397-08002B2CF9AE}" pid="21" name="Objective-Caveats">
    <vt:lpwstr>Caveat for Social Security Scotland</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Shared By">
    <vt:lpwstr/>
  </property>
  <property fmtid="{D5CDD505-2E9C-101B-9397-08002B2CF9AE}" pid="29" name="Objective-Access Conditions">
    <vt:lpwstr/>
  </property>
  <property fmtid="{D5CDD505-2E9C-101B-9397-08002B2CF9AE}" pid="30" name="Objective-Access Status">
    <vt:lpwstr/>
  </property>
  <property fmtid="{D5CDD505-2E9C-101B-9397-08002B2CF9AE}" pid="31" name="Objective-Date Open From">
    <vt:lpwstr/>
  </property>
</Properties>
</file>